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A0438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CS 450/550: Database Concepts –FALL 2026.</w:t>
      </w:r>
    </w:p>
    <w:p w14:paraId="5D4B2F5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Name: </w:t>
      </w:r>
      <w:r w:rsidRPr="00504B7B">
        <w:rPr>
          <w:rFonts w:ascii="Times New Roman" w:eastAsia="Times New Roman" w:hAnsi="Times New Roman" w:cs="Times New Roman"/>
          <w:color w:val="000000"/>
          <w:kern w:val="0"/>
          <w14:ligatures w14:val="none"/>
        </w:rPr>
        <w:t>Database Concepts</w:t>
      </w:r>
    </w:p>
    <w:p w14:paraId="2863F74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Number: </w:t>
      </w:r>
      <w:r w:rsidRPr="00504B7B">
        <w:rPr>
          <w:rFonts w:ascii="Times New Roman" w:eastAsia="Times New Roman" w:hAnsi="Times New Roman" w:cs="Times New Roman"/>
          <w:color w:val="000000"/>
          <w:kern w:val="0"/>
          <w14:ligatures w14:val="none"/>
        </w:rPr>
        <w:t>CS450/550</w:t>
      </w:r>
    </w:p>
    <w:p w14:paraId="1E11E3A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Prerequisites: </w:t>
      </w:r>
      <w:r w:rsidRPr="00504B7B">
        <w:rPr>
          <w:rFonts w:ascii="Times New Roman" w:eastAsia="Times New Roman" w:hAnsi="Times New Roman" w:cs="Times New Roman"/>
          <w:color w:val="000000"/>
          <w:kern w:val="0"/>
          <w14:ligatures w14:val="none"/>
        </w:rPr>
        <w:t>CS381/CS330/CS361</w:t>
      </w:r>
    </w:p>
    <w:p w14:paraId="2F57C32E" w14:textId="7F5B754D"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Semester/Year: FALL 2026</w:t>
      </w:r>
      <w:r w:rsidR="00F6097E">
        <w:rPr>
          <w:rFonts w:ascii="Times New Roman" w:eastAsia="Times New Roman" w:hAnsi="Times New Roman" w:cs="Times New Roman"/>
          <w:b/>
          <w:bCs/>
          <w:color w:val="000000"/>
          <w:kern w:val="0"/>
          <w14:ligatures w14:val="none"/>
        </w:rPr>
        <w:t>, 8B.</w:t>
      </w:r>
    </w:p>
    <w:p w14:paraId="54E78E0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Time</w:t>
      </w:r>
      <w:r w:rsidRPr="00504B7B">
        <w:rPr>
          <w:rFonts w:ascii="Times New Roman" w:eastAsia="Times New Roman" w:hAnsi="Times New Roman" w:cs="Times New Roman"/>
          <w:color w:val="000000"/>
          <w:kern w:val="0"/>
          <w14:ligatures w14:val="none"/>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82"/>
        <w:gridCol w:w="367"/>
        <w:gridCol w:w="66"/>
        <w:gridCol w:w="1387"/>
        <w:gridCol w:w="81"/>
      </w:tblGrid>
      <w:tr w:rsidR="00504B7B" w:rsidRPr="00504B7B" w14:paraId="1A192F09" w14:textId="77777777">
        <w:trPr>
          <w:tblCellSpacing w:w="15" w:type="dxa"/>
        </w:trPr>
        <w:tc>
          <w:tcPr>
            <w:tcW w:w="0" w:type="auto"/>
            <w:vAlign w:val="center"/>
            <w:hideMark/>
          </w:tcPr>
          <w:p w14:paraId="5241A0D4" w14:textId="77777777"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300- 415PM</w:t>
            </w:r>
          </w:p>
        </w:tc>
        <w:tc>
          <w:tcPr>
            <w:tcW w:w="0" w:type="auto"/>
            <w:vAlign w:val="center"/>
            <w:hideMark/>
          </w:tcPr>
          <w:p w14:paraId="3AC3B484" w14:textId="77777777"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TR</w:t>
            </w:r>
          </w:p>
        </w:tc>
        <w:tc>
          <w:tcPr>
            <w:tcW w:w="0" w:type="auto"/>
            <w:vAlign w:val="center"/>
            <w:hideMark/>
          </w:tcPr>
          <w:p w14:paraId="00F0FB15" w14:textId="77777777"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p>
        </w:tc>
        <w:tc>
          <w:tcPr>
            <w:tcW w:w="0" w:type="auto"/>
            <w:vAlign w:val="center"/>
            <w:hideMark/>
          </w:tcPr>
          <w:p w14:paraId="37DD00EA" w14:textId="77777777"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CONST 1048</w:t>
            </w:r>
          </w:p>
        </w:tc>
        <w:tc>
          <w:tcPr>
            <w:tcW w:w="0" w:type="auto"/>
            <w:vAlign w:val="center"/>
            <w:hideMark/>
          </w:tcPr>
          <w:p w14:paraId="3478D1E6" w14:textId="77777777"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p>
        </w:tc>
      </w:tr>
    </w:tbl>
    <w:p w14:paraId="532E34E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Instructor</w:t>
      </w:r>
      <w:r w:rsidRPr="00504B7B">
        <w:rPr>
          <w:rFonts w:ascii="Times New Roman" w:eastAsia="Times New Roman" w:hAnsi="Times New Roman" w:cs="Times New Roman"/>
          <w:color w:val="000000"/>
          <w:kern w:val="0"/>
          <w14:ligatures w14:val="none"/>
        </w:rPr>
        <w:t>:  </w:t>
      </w:r>
    </w:p>
    <w:p w14:paraId="2EAF4F9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Dr. Santosh Kumar </w:t>
      </w:r>
      <w:proofErr w:type="spellStart"/>
      <w:r w:rsidRPr="00504B7B">
        <w:rPr>
          <w:rFonts w:ascii="Times New Roman" w:eastAsia="Times New Roman" w:hAnsi="Times New Roman" w:cs="Times New Roman"/>
          <w:color w:val="000000"/>
          <w:kern w:val="0"/>
          <w14:ligatures w14:val="none"/>
        </w:rPr>
        <w:t>Nukavarapu</w:t>
      </w:r>
      <w:proofErr w:type="spellEnd"/>
      <w:r w:rsidRPr="00504B7B">
        <w:rPr>
          <w:rFonts w:ascii="Times New Roman" w:eastAsia="Times New Roman" w:hAnsi="Times New Roman" w:cs="Times New Roman"/>
          <w:color w:val="000000"/>
          <w:kern w:val="0"/>
          <w14:ligatures w14:val="none"/>
        </w:rPr>
        <w:t>. </w:t>
      </w:r>
      <w:r w:rsidRPr="00504B7B">
        <w:rPr>
          <w:rFonts w:ascii="Times New Roman" w:eastAsia="Times New Roman" w:hAnsi="Times New Roman" w:cs="Times New Roman"/>
          <w:color w:val="000000"/>
          <w:kern w:val="0"/>
          <w14:ligatures w14:val="none"/>
        </w:rPr>
        <w:br/>
        <w:t>E-mail: </w:t>
      </w:r>
      <w:hyperlink r:id="rId5" w:history="1">
        <w:r w:rsidRPr="00504B7B">
          <w:rPr>
            <w:rFonts w:ascii="Times New Roman" w:eastAsia="Times New Roman" w:hAnsi="Times New Roman" w:cs="Times New Roman"/>
            <w:color w:val="0000FF"/>
            <w:kern w:val="0"/>
            <w:u w:val="single"/>
            <w14:ligatures w14:val="none"/>
          </w:rPr>
          <w:t>snukavar@odu.edu,</w:t>
        </w:r>
      </w:hyperlink>
      <w:r w:rsidRPr="00504B7B">
        <w:rPr>
          <w:rFonts w:ascii="Times New Roman" w:eastAsia="Times New Roman" w:hAnsi="Times New Roman" w:cs="Times New Roman"/>
          <w:color w:val="000000"/>
          <w:kern w:val="0"/>
          <w14:ligatures w14:val="none"/>
        </w:rPr>
        <w:t> Phone: (757) 683-7759 </w:t>
      </w:r>
    </w:p>
    <w:p w14:paraId="168D2202"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Delivery Method</w:t>
      </w:r>
      <w:r w:rsidRPr="00504B7B">
        <w:rPr>
          <w:rFonts w:ascii="Times New Roman" w:eastAsia="Times New Roman" w:hAnsi="Times New Roman" w:cs="Times New Roman"/>
          <w:color w:val="000000"/>
          <w:kern w:val="0"/>
          <w14:ligatures w14:val="none"/>
        </w:rPr>
        <w:t>: </w:t>
      </w:r>
    </w:p>
    <w:p w14:paraId="3F5E6B83" w14:textId="5B66796A"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This course will be delivered </w:t>
      </w:r>
      <w:r w:rsidR="00616FB0">
        <w:rPr>
          <w:rFonts w:ascii="Times New Roman" w:eastAsia="Times New Roman" w:hAnsi="Times New Roman" w:cs="Times New Roman"/>
          <w:color w:val="000000"/>
          <w:kern w:val="0"/>
          <w14:ligatures w14:val="none"/>
        </w:rPr>
        <w:t>8-week</w:t>
      </w:r>
      <w:r w:rsidR="0085127F">
        <w:rPr>
          <w:rFonts w:ascii="Times New Roman" w:eastAsia="Times New Roman" w:hAnsi="Times New Roman" w:cs="Times New Roman"/>
          <w:color w:val="000000"/>
          <w:kern w:val="0"/>
          <w14:ligatures w14:val="none"/>
        </w:rPr>
        <w:t xml:space="preserve"> asynchronous online format.</w:t>
      </w:r>
      <w:r w:rsidRPr="00504B7B">
        <w:rPr>
          <w:rFonts w:ascii="Times New Roman" w:eastAsia="Times New Roman" w:hAnsi="Times New Roman" w:cs="Times New Roman"/>
          <w:color w:val="000000"/>
          <w:kern w:val="0"/>
          <w14:ligatures w14:val="none"/>
        </w:rPr>
        <w:t> </w:t>
      </w:r>
    </w:p>
    <w:p w14:paraId="244F50B1" w14:textId="6CDFF69C"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Office Hours</w:t>
      </w:r>
      <w:r w:rsidRPr="00504B7B">
        <w:rPr>
          <w:rFonts w:ascii="Times New Roman" w:eastAsia="Times New Roman" w:hAnsi="Times New Roman" w:cs="Times New Roman"/>
          <w:color w:val="000000"/>
          <w:kern w:val="0"/>
          <w14:ligatures w14:val="none"/>
        </w:rPr>
        <w:t>:  </w:t>
      </w:r>
      <w:r w:rsidRPr="00504B7B">
        <w:rPr>
          <w:rFonts w:ascii="Times New Roman" w:eastAsia="Times New Roman" w:hAnsi="Times New Roman" w:cs="Times New Roman"/>
          <w:color w:val="000000"/>
          <w:kern w:val="0"/>
          <w14:ligatures w14:val="none"/>
        </w:rPr>
        <w:br/>
        <w:t xml:space="preserve">Thursday, 1:30 PM- 2:30 </w:t>
      </w:r>
      <w:r w:rsidR="00616FB0" w:rsidRPr="00504B7B">
        <w:rPr>
          <w:rFonts w:ascii="Times New Roman" w:eastAsia="Times New Roman" w:hAnsi="Times New Roman" w:cs="Times New Roman"/>
          <w:color w:val="000000"/>
          <w:kern w:val="0"/>
          <w14:ligatures w14:val="none"/>
        </w:rPr>
        <w:t>PM,</w:t>
      </w:r>
      <w:r w:rsidRPr="00504B7B">
        <w:rPr>
          <w:rFonts w:ascii="Times New Roman" w:eastAsia="Times New Roman" w:hAnsi="Times New Roman" w:cs="Times New Roman"/>
          <w:color w:val="000000"/>
          <w:kern w:val="0"/>
          <w14:ligatures w14:val="none"/>
        </w:rPr>
        <w:t xml:space="preserve"> Monarch hall - 2115A or by Zoom link: </w:t>
      </w:r>
      <w:hyperlink r:id="rId6" w:tgtFrame="_blank" w:history="1">
        <w:r w:rsidRPr="00504B7B">
          <w:rPr>
            <w:rFonts w:ascii="Times New Roman" w:eastAsia="Times New Roman" w:hAnsi="Times New Roman" w:cs="Times New Roman"/>
            <w:color w:val="0000FF"/>
            <w:kern w:val="0"/>
            <w:u w:val="single"/>
            <w14:ligatures w14:val="none"/>
          </w:rPr>
          <w:t>https://odu.zoom.us/j/8830769453 </w:t>
        </w:r>
      </w:hyperlink>
    </w:p>
    <w:p w14:paraId="11D7507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w:t>
      </w:r>
    </w:p>
    <w:p w14:paraId="0C35FD7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TA</w:t>
      </w:r>
    </w:p>
    <w:p w14:paraId="0E493564" w14:textId="5AF4A3D0"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No TA for the course.</w:t>
      </w:r>
    </w:p>
    <w:p w14:paraId="2992068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Content</w:t>
      </w:r>
      <w:r w:rsidRPr="00504B7B">
        <w:rPr>
          <w:rFonts w:ascii="Times New Roman" w:eastAsia="Times New Roman" w:hAnsi="Times New Roman" w:cs="Times New Roman"/>
          <w:color w:val="000000"/>
          <w:kern w:val="0"/>
          <w14:ligatures w14:val="none"/>
        </w:rPr>
        <w:t>:  </w:t>
      </w:r>
    </w:p>
    <w:p w14:paraId="62117B0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hyperlink w:history="1">
        <w:r w:rsidRPr="00504B7B">
          <w:rPr>
            <w:rFonts w:ascii="Times New Roman" w:eastAsia="Times New Roman" w:hAnsi="Times New Roman" w:cs="Times New Roman"/>
            <w:color w:val="0000FF"/>
            <w:kern w:val="0"/>
            <w:u w:val="single"/>
            <w14:ligatures w14:val="none"/>
          </w:rPr>
          <w:t>https://canvas.odu.edu/</w:t>
        </w:r>
      </w:hyperlink>
      <w:r w:rsidRPr="00504B7B">
        <w:rPr>
          <w:rFonts w:ascii="Times New Roman" w:eastAsia="Times New Roman" w:hAnsi="Times New Roman" w:cs="Times New Roman"/>
          <w:color w:val="000000"/>
          <w:kern w:val="0"/>
          <w14:ligatures w14:val="none"/>
        </w:rPr>
        <w:t>  </w:t>
      </w:r>
    </w:p>
    <w:p w14:paraId="53A8A8E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Course content will be delivered fully online, asynchronously via Canvas weekly modules.  </w:t>
      </w:r>
    </w:p>
    <w:p w14:paraId="0864BA6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Motivation</w:t>
      </w:r>
    </w:p>
    <w:p w14:paraId="1B50C1E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According to the US Bureau of Labor Statistics, the median annual wage for database administrators was $96,710 in May 2021. The median annual wage for database architects was $123,430 in May 2021. In small companies, there is usually only one database job. The person in that position may be an architect one day, a designer the next day, a programmer another day, an administrator the day after that, and sometimes even an analyst or even a data scientist. In large </w:t>
      </w:r>
      <w:r w:rsidRPr="00504B7B">
        <w:rPr>
          <w:rFonts w:ascii="Times New Roman" w:eastAsia="Times New Roman" w:hAnsi="Times New Roman" w:cs="Times New Roman"/>
          <w:color w:val="000000"/>
          <w:kern w:val="0"/>
          <w14:ligatures w14:val="none"/>
        </w:rPr>
        <w:lastRenderedPageBreak/>
        <w:t>companies, you’ll find a wide variety of database-related jobs. The figure below shows common database-related jobs that depend on specific preferences, knowledge, and skills (https://vertabelo.com/blog/database-jobs).</w:t>
      </w:r>
    </w:p>
    <w:p w14:paraId="042AF69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w:t>
      </w:r>
    </w:p>
    <w:p w14:paraId="7F42992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CS450/550 aims to prepare Computer Science students for obtaining a fundamental understanding of the database concepts and hands on skills to analyze and implement a well-defined database design. It introduces relational database design, data modeling, SQL query language, and instructors’ choices on database applications and advanced concepts. Students will learn to use a real-world open-source database management system. Upon taking CS450/550, students should be able to understand the implications and future directions of databases and database technologies.</w:t>
      </w:r>
    </w:p>
    <w:p w14:paraId="38FA640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w:t>
      </w:r>
    </w:p>
    <w:tbl>
      <w:tblPr>
        <w:tblW w:w="11760" w:type="dxa"/>
        <w:tblCellMar>
          <w:top w:w="15" w:type="dxa"/>
          <w:left w:w="15" w:type="dxa"/>
          <w:bottom w:w="15" w:type="dxa"/>
          <w:right w:w="15" w:type="dxa"/>
        </w:tblCellMar>
        <w:tblLook w:val="04A0" w:firstRow="1" w:lastRow="0" w:firstColumn="1" w:lastColumn="0" w:noHBand="0" w:noVBand="1"/>
      </w:tblPr>
      <w:tblGrid>
        <w:gridCol w:w="11760"/>
      </w:tblGrid>
      <w:tr w:rsidR="00504B7B" w:rsidRPr="00504B7B" w14:paraId="11B2DB22" w14:textId="77777777" w:rsidTr="00BB4154">
        <w:tc>
          <w:tcPr>
            <w:tcW w:w="11760" w:type="dxa"/>
            <w:vAlign w:val="center"/>
            <w:hideMark/>
          </w:tcPr>
          <w:p w14:paraId="78DB575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Topics </w:t>
            </w:r>
          </w:p>
        </w:tc>
      </w:tr>
      <w:tr w:rsidR="00504B7B" w:rsidRPr="00504B7B" w14:paraId="21284EA7" w14:textId="77777777" w:rsidTr="00BB4154">
        <w:tc>
          <w:tcPr>
            <w:tcW w:w="11760" w:type="dxa"/>
            <w:vAlign w:val="center"/>
            <w:hideMark/>
          </w:tcPr>
          <w:p w14:paraId="158D6D1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Course outline and Syllabus discussion.</w:t>
            </w:r>
          </w:p>
          <w:p w14:paraId="6D9FA921" w14:textId="4B6E1F19" w:rsidR="00504B7B" w:rsidRPr="00504B7B" w:rsidRDefault="00BB4154"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Module #1 - </w:t>
            </w:r>
            <w:r w:rsidR="00504B7B" w:rsidRPr="00504B7B">
              <w:rPr>
                <w:rFonts w:ascii="Times New Roman" w:eastAsia="Times New Roman" w:hAnsi="Times New Roman" w:cs="Times New Roman"/>
                <w:color w:val="000000"/>
                <w:kern w:val="0"/>
                <w14:ligatures w14:val="none"/>
              </w:rPr>
              <w:t>Introduction to Databases</w:t>
            </w:r>
          </w:p>
        </w:tc>
      </w:tr>
      <w:tr w:rsidR="00504B7B" w:rsidRPr="00504B7B" w14:paraId="0E16E7AF" w14:textId="77777777" w:rsidTr="00BB4154">
        <w:tc>
          <w:tcPr>
            <w:tcW w:w="11760" w:type="dxa"/>
            <w:vAlign w:val="center"/>
            <w:hideMark/>
          </w:tcPr>
          <w:p w14:paraId="225E134B" w14:textId="050A0C88"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13A49CD8" w14:textId="77777777" w:rsidTr="00BB4154">
        <w:tc>
          <w:tcPr>
            <w:tcW w:w="11760" w:type="dxa"/>
            <w:vAlign w:val="center"/>
            <w:hideMark/>
          </w:tcPr>
          <w:p w14:paraId="1FC2EA56" w14:textId="3B57492D" w:rsidR="00504B7B" w:rsidRPr="00504B7B" w:rsidRDefault="00BB4154"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Module #2 - I</w:t>
            </w:r>
            <w:r w:rsidR="00504B7B" w:rsidRPr="00504B7B">
              <w:rPr>
                <w:rFonts w:ascii="Times New Roman" w:eastAsia="Times New Roman" w:hAnsi="Times New Roman" w:cs="Times New Roman"/>
                <w:color w:val="000000"/>
                <w:kern w:val="0"/>
                <w14:ligatures w14:val="none"/>
              </w:rPr>
              <w:t>ntroduction to RDBM</w:t>
            </w:r>
            <w:r>
              <w:rPr>
                <w:rFonts w:ascii="Times New Roman" w:eastAsia="Times New Roman" w:hAnsi="Times New Roman" w:cs="Times New Roman"/>
                <w:color w:val="000000"/>
                <w:kern w:val="0"/>
                <w14:ligatures w14:val="none"/>
              </w:rPr>
              <w:t>S</w:t>
            </w:r>
          </w:p>
        </w:tc>
      </w:tr>
      <w:tr w:rsidR="00504B7B" w:rsidRPr="00504B7B" w14:paraId="01390D55" w14:textId="77777777" w:rsidTr="00BB4154">
        <w:tc>
          <w:tcPr>
            <w:tcW w:w="11760" w:type="dxa"/>
            <w:vAlign w:val="center"/>
            <w:hideMark/>
          </w:tcPr>
          <w:p w14:paraId="2D21B567" w14:textId="18B933E2"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02B54A37" w14:textId="77777777" w:rsidTr="00BB4154">
        <w:tc>
          <w:tcPr>
            <w:tcW w:w="11760" w:type="dxa"/>
            <w:vAlign w:val="center"/>
            <w:hideMark/>
          </w:tcPr>
          <w:p w14:paraId="04C1325A" w14:textId="6DDD9259" w:rsidR="00504B7B" w:rsidRPr="00504B7B" w:rsidRDefault="00BB4154"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Module #3 - </w:t>
            </w:r>
            <w:r w:rsidR="00504B7B" w:rsidRPr="00504B7B">
              <w:rPr>
                <w:rFonts w:ascii="Times New Roman" w:eastAsia="Times New Roman" w:hAnsi="Times New Roman" w:cs="Times New Roman"/>
                <w:color w:val="000000"/>
                <w:kern w:val="0"/>
                <w14:ligatures w14:val="none"/>
              </w:rPr>
              <w:t>Normalization</w:t>
            </w:r>
          </w:p>
        </w:tc>
      </w:tr>
      <w:tr w:rsidR="00504B7B" w:rsidRPr="00504B7B" w14:paraId="3DC1F6DC" w14:textId="77777777" w:rsidTr="00BB4154">
        <w:tc>
          <w:tcPr>
            <w:tcW w:w="11760" w:type="dxa"/>
            <w:vAlign w:val="center"/>
            <w:hideMark/>
          </w:tcPr>
          <w:p w14:paraId="7FECE2B3" w14:textId="06A3B53D"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030A8E84" w14:textId="77777777" w:rsidTr="00BB4154">
        <w:tc>
          <w:tcPr>
            <w:tcW w:w="11760" w:type="dxa"/>
            <w:vAlign w:val="center"/>
            <w:hideMark/>
          </w:tcPr>
          <w:p w14:paraId="55283874" w14:textId="00C5FEB4" w:rsidR="00504B7B" w:rsidRPr="00504B7B" w:rsidRDefault="00BB4154"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Module #4 - </w:t>
            </w:r>
            <w:r w:rsidR="00504B7B" w:rsidRPr="00504B7B">
              <w:rPr>
                <w:rFonts w:ascii="Times New Roman" w:eastAsia="Times New Roman" w:hAnsi="Times New Roman" w:cs="Times New Roman"/>
                <w:color w:val="000000"/>
                <w:kern w:val="0"/>
                <w14:ligatures w14:val="none"/>
              </w:rPr>
              <w:t>Entity Relationship Diagrams</w:t>
            </w:r>
          </w:p>
        </w:tc>
      </w:tr>
      <w:tr w:rsidR="00504B7B" w:rsidRPr="00504B7B" w14:paraId="6593D9EE" w14:textId="77777777" w:rsidTr="00BB4154">
        <w:tc>
          <w:tcPr>
            <w:tcW w:w="11760" w:type="dxa"/>
            <w:vAlign w:val="center"/>
            <w:hideMark/>
          </w:tcPr>
          <w:p w14:paraId="4709FF4C" w14:textId="516CA10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01F629FB" w14:textId="77777777" w:rsidTr="00BB4154">
        <w:tc>
          <w:tcPr>
            <w:tcW w:w="11760" w:type="dxa"/>
            <w:vAlign w:val="center"/>
            <w:hideMark/>
          </w:tcPr>
          <w:p w14:paraId="741C6FB3" w14:textId="5186B244"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511AAE9A" w14:textId="77777777" w:rsidTr="00BB4154">
        <w:tc>
          <w:tcPr>
            <w:tcW w:w="11760" w:type="dxa"/>
            <w:vAlign w:val="center"/>
            <w:hideMark/>
          </w:tcPr>
          <w:p w14:paraId="5BB530B6" w14:textId="0FD2DED0" w:rsidR="00504B7B" w:rsidRPr="00504B7B" w:rsidRDefault="00BB4154"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Module #5 - </w:t>
            </w:r>
            <w:r w:rsidR="00504B7B" w:rsidRPr="00504B7B">
              <w:rPr>
                <w:rFonts w:ascii="Times New Roman" w:eastAsia="Times New Roman" w:hAnsi="Times New Roman" w:cs="Times New Roman"/>
                <w:color w:val="000000"/>
                <w:kern w:val="0"/>
                <w14:ligatures w14:val="none"/>
              </w:rPr>
              <w:t>More about Entity Relationship Diagrams</w:t>
            </w:r>
          </w:p>
        </w:tc>
      </w:tr>
      <w:tr w:rsidR="00504B7B" w:rsidRPr="00504B7B" w14:paraId="02B41AD2" w14:textId="77777777" w:rsidTr="00BB4154">
        <w:tc>
          <w:tcPr>
            <w:tcW w:w="11760" w:type="dxa"/>
            <w:vAlign w:val="center"/>
            <w:hideMark/>
          </w:tcPr>
          <w:p w14:paraId="07A93DCA" w14:textId="41B086A2" w:rsidR="00504B7B" w:rsidRPr="00504B7B" w:rsidRDefault="00BB4154"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Module #6 - </w:t>
            </w:r>
            <w:r w:rsidR="00504B7B" w:rsidRPr="00504B7B">
              <w:rPr>
                <w:rFonts w:ascii="Times New Roman" w:eastAsia="Times New Roman" w:hAnsi="Times New Roman" w:cs="Times New Roman"/>
                <w:color w:val="000000"/>
                <w:kern w:val="0"/>
                <w14:ligatures w14:val="none"/>
              </w:rPr>
              <w:t>ERD/Database Design</w:t>
            </w:r>
          </w:p>
        </w:tc>
      </w:tr>
      <w:tr w:rsidR="00504B7B" w:rsidRPr="00504B7B" w14:paraId="038BACE4" w14:textId="77777777" w:rsidTr="00BB4154">
        <w:tc>
          <w:tcPr>
            <w:tcW w:w="11760" w:type="dxa"/>
            <w:vAlign w:val="center"/>
            <w:hideMark/>
          </w:tcPr>
          <w:p w14:paraId="527592C0" w14:textId="159ED6BE"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2CE6DAEC" w14:textId="77777777" w:rsidTr="00BB4154">
        <w:tc>
          <w:tcPr>
            <w:tcW w:w="11760" w:type="dxa"/>
            <w:vAlign w:val="center"/>
            <w:hideMark/>
          </w:tcPr>
          <w:p w14:paraId="207468D8" w14:textId="7837DA85" w:rsidR="00504B7B" w:rsidRPr="00504B7B" w:rsidRDefault="00BB4154"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Module #7 - </w:t>
            </w:r>
            <w:r w:rsidR="00504B7B" w:rsidRPr="00504B7B">
              <w:rPr>
                <w:rFonts w:ascii="Times New Roman" w:eastAsia="Times New Roman" w:hAnsi="Times New Roman" w:cs="Times New Roman"/>
                <w:color w:val="000000"/>
                <w:kern w:val="0"/>
                <w14:ligatures w14:val="none"/>
              </w:rPr>
              <w:t>Database Design</w:t>
            </w:r>
          </w:p>
        </w:tc>
      </w:tr>
      <w:tr w:rsidR="00504B7B" w:rsidRPr="00504B7B" w14:paraId="751EB675" w14:textId="77777777" w:rsidTr="00BB4154">
        <w:tc>
          <w:tcPr>
            <w:tcW w:w="11760" w:type="dxa"/>
            <w:vAlign w:val="center"/>
            <w:hideMark/>
          </w:tcPr>
          <w:p w14:paraId="2F6948E8" w14:textId="0BB20E3D" w:rsidR="00504B7B" w:rsidRPr="00504B7B" w:rsidRDefault="00BB4154"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Module #8 – Relational Algebra</w:t>
            </w:r>
            <w:r w:rsidR="00616FB0">
              <w:rPr>
                <w:rFonts w:ascii="Times New Roman" w:eastAsia="Times New Roman" w:hAnsi="Times New Roman" w:cs="Times New Roman"/>
                <w:color w:val="000000"/>
                <w:kern w:val="0"/>
                <w14:ligatures w14:val="none"/>
              </w:rPr>
              <w:t>.</w:t>
            </w:r>
          </w:p>
        </w:tc>
      </w:tr>
      <w:tr w:rsidR="00504B7B" w:rsidRPr="00504B7B" w14:paraId="67E78B23" w14:textId="77777777" w:rsidTr="00BB4154">
        <w:tc>
          <w:tcPr>
            <w:tcW w:w="11760" w:type="dxa"/>
            <w:vAlign w:val="center"/>
            <w:hideMark/>
          </w:tcPr>
          <w:p w14:paraId="364A9FF7" w14:textId="3F6EE4CC"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BB4154" w:rsidRPr="00504B7B" w14:paraId="2DA052CA" w14:textId="77777777" w:rsidTr="00BB4154">
        <w:tc>
          <w:tcPr>
            <w:tcW w:w="11760" w:type="dxa"/>
            <w:vAlign w:val="center"/>
          </w:tcPr>
          <w:p w14:paraId="04723D24" w14:textId="77777777" w:rsidR="00BB4154" w:rsidRPr="00504B7B" w:rsidRDefault="00BB4154"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bl>
    <w:p w14:paraId="6D7DA90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Description</w:t>
      </w:r>
    </w:p>
    <w:p w14:paraId="08CB7CF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From the ODU Catalog</w:t>
      </w:r>
    </w:p>
    <w:p w14:paraId="0184F0F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Laboratory work required. Three level database architecture. The relational database model and relational algebra. SQL and its use in database procedures and with conventional programming languages. Entity relationship modeling. Functional dependencies and normalization. Transactions, concurrency and recovery. Prerequisites: CS 252 and a grade of C or better in CS 381 and either CS 330 or CS 361.</w:t>
      </w:r>
    </w:p>
    <w:p w14:paraId="641CC4D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Goals and Objectives</w:t>
      </w:r>
    </w:p>
    <w:p w14:paraId="3EB7494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After completing this course, students should have a strong foundation in the principles of three-level database architecture, database modeling using the relational database model and relational algebra, SQL and its use in database procedures and with conventional programming </w:t>
      </w:r>
      <w:r w:rsidRPr="00504B7B">
        <w:rPr>
          <w:rFonts w:ascii="Times New Roman" w:eastAsia="Times New Roman" w:hAnsi="Times New Roman" w:cs="Times New Roman"/>
          <w:color w:val="000000"/>
          <w:kern w:val="0"/>
          <w14:ligatures w14:val="none"/>
        </w:rPr>
        <w:lastRenderedPageBreak/>
        <w:t>languages, entity relationship modeling, functional dependencies and normalization, and transactions, concurrency and recovery.</w:t>
      </w:r>
    </w:p>
    <w:p w14:paraId="1883662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Delivery Method</w:t>
      </w:r>
    </w:p>
    <w:p w14:paraId="452F8F3F" w14:textId="77777777" w:rsidR="00BB4154" w:rsidRDefault="00BB4154" w:rsidP="00BB4154">
      <w:pPr>
        <w:pStyle w:val="NormalWeb"/>
        <w:rPr>
          <w:color w:val="000000"/>
        </w:rPr>
      </w:pPr>
      <w:r>
        <w:rPr>
          <w:color w:val="000000"/>
        </w:rPr>
        <w:t>This is an</w:t>
      </w:r>
      <w:r>
        <w:rPr>
          <w:rStyle w:val="apple-converted-space"/>
          <w:color w:val="000000"/>
        </w:rPr>
        <w:t> </w:t>
      </w:r>
      <w:r>
        <w:rPr>
          <w:rStyle w:val="Strong"/>
          <w:color w:val="000000"/>
        </w:rPr>
        <w:t>8-week asynchronous online course</w:t>
      </w:r>
      <w:r>
        <w:rPr>
          <w:color w:val="000000"/>
        </w:rPr>
        <w:t>. All course materials, including lecture videos, assignments, and other learning resources, will be available through</w:t>
      </w:r>
      <w:r>
        <w:rPr>
          <w:rStyle w:val="apple-converted-space"/>
          <w:color w:val="000000"/>
        </w:rPr>
        <w:t> </w:t>
      </w:r>
      <w:r>
        <w:rPr>
          <w:rStyle w:val="Strong"/>
          <w:color w:val="000000"/>
        </w:rPr>
        <w:t>Canvas</w:t>
      </w:r>
      <w:r>
        <w:rPr>
          <w:color w:val="000000"/>
        </w:rPr>
        <w:t>. There are no required live class meetings, and students can access the course materials according to their schedules while completing all coursework by the posted deadlines.</w:t>
      </w:r>
    </w:p>
    <w:p w14:paraId="321D5FC3" w14:textId="5D1B5197" w:rsidR="00BB4154" w:rsidRPr="00BB4154" w:rsidRDefault="00BB4154" w:rsidP="00BB4154">
      <w:pPr>
        <w:pStyle w:val="NormalWeb"/>
        <w:rPr>
          <w:color w:val="000000"/>
        </w:rPr>
      </w:pPr>
      <w:r>
        <w:rPr>
          <w:color w:val="000000"/>
        </w:rPr>
        <w:t>Students must have access to a computer with a reliable high-speed internet connection. On-campus students may use university or Computer Science computer labs. Otherwise, students are responsible for providing their own computer and internet access.</w:t>
      </w:r>
    </w:p>
    <w:p w14:paraId="7BC686DE" w14:textId="2F1E227A"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How the Course Works</w:t>
      </w:r>
    </w:p>
    <w:p w14:paraId="0A30E60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 </w:t>
      </w:r>
    </w:p>
    <w:p w14:paraId="10F5DCF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Methods of Delivery/Learning Activities</w:t>
      </w:r>
    </w:p>
    <w:p w14:paraId="432B70BC" w14:textId="36D967AB"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This online course employs several methods of delivery and learning activities including online videos and screencasts, discussions/feedback, readings, homework assignments, drills, quizzes, case studies, etc.</w:t>
      </w:r>
    </w:p>
    <w:p w14:paraId="7490B72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course material is divided into modules. All the modules will be available during its week on Canvas.</w:t>
      </w:r>
    </w:p>
    <w:p w14:paraId="6ED06C9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Almost every week there will be a quiz.</w:t>
      </w:r>
    </w:p>
    <w:p w14:paraId="4CE22FD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Homework assignments will be announced </w:t>
      </w:r>
      <w:proofErr w:type="spellStart"/>
      <w:r w:rsidRPr="00504B7B">
        <w:rPr>
          <w:rFonts w:ascii="Times New Roman" w:eastAsia="Times New Roman" w:hAnsi="Times New Roman" w:cs="Times New Roman"/>
          <w:color w:val="000000"/>
          <w:kern w:val="0"/>
          <w14:ligatures w14:val="none"/>
        </w:rPr>
        <w:t>through out</w:t>
      </w:r>
      <w:proofErr w:type="spellEnd"/>
      <w:r w:rsidRPr="00504B7B">
        <w:rPr>
          <w:rFonts w:ascii="Times New Roman" w:eastAsia="Times New Roman" w:hAnsi="Times New Roman" w:cs="Times New Roman"/>
          <w:color w:val="000000"/>
          <w:kern w:val="0"/>
          <w14:ligatures w14:val="none"/>
        </w:rPr>
        <w:t xml:space="preserve"> the semester.</w:t>
      </w:r>
    </w:p>
    <w:p w14:paraId="1C51853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"SQL Tech Interview Drill" is a hands-on assessment designed to simulate real-world scenarios, evaluating students' ability to navigate complex SQL queries, optimize database designs, and showcase their technical proficiency in preparation for tech industry interviews.</w:t>
      </w:r>
    </w:p>
    <w:p w14:paraId="7E6FBD4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course project and a case study will be announced as per the course schedule.</w:t>
      </w:r>
    </w:p>
    <w:p w14:paraId="1FBE59F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 </w:t>
      </w:r>
    </w:p>
    <w:p w14:paraId="648F141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Grading Criteria</w:t>
      </w:r>
    </w:p>
    <w:p w14:paraId="6003177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Your grade is this class will be based on the following:</w:t>
      </w:r>
    </w:p>
    <w:tbl>
      <w:tblPr>
        <w:tblW w:w="11760" w:type="dxa"/>
        <w:tblCellMar>
          <w:top w:w="15" w:type="dxa"/>
          <w:left w:w="15" w:type="dxa"/>
          <w:bottom w:w="15" w:type="dxa"/>
          <w:right w:w="15" w:type="dxa"/>
        </w:tblCellMar>
        <w:tblLook w:val="04A0" w:firstRow="1" w:lastRow="0" w:firstColumn="1" w:lastColumn="0" w:noHBand="0" w:noVBand="1"/>
      </w:tblPr>
      <w:tblGrid>
        <w:gridCol w:w="10198"/>
        <w:gridCol w:w="1562"/>
      </w:tblGrid>
      <w:tr w:rsidR="00504B7B" w:rsidRPr="00504B7B" w14:paraId="29289A92" w14:textId="77777777">
        <w:trPr>
          <w:tblHeader/>
        </w:trPr>
        <w:tc>
          <w:tcPr>
            <w:tcW w:w="8325" w:type="dxa"/>
            <w:vAlign w:val="center"/>
            <w:hideMark/>
          </w:tcPr>
          <w:p w14:paraId="71A7166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Criteria</w:t>
            </w:r>
          </w:p>
        </w:tc>
        <w:tc>
          <w:tcPr>
            <w:tcW w:w="1275" w:type="dxa"/>
            <w:vAlign w:val="center"/>
            <w:hideMark/>
          </w:tcPr>
          <w:p w14:paraId="32134AC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Percentage</w:t>
            </w:r>
          </w:p>
        </w:tc>
      </w:tr>
      <w:tr w:rsidR="00504B7B" w:rsidRPr="00504B7B" w14:paraId="348493ED" w14:textId="77777777">
        <w:tc>
          <w:tcPr>
            <w:tcW w:w="8325" w:type="dxa"/>
            <w:vAlign w:val="center"/>
            <w:hideMark/>
          </w:tcPr>
          <w:p w14:paraId="15BEAA8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Homework (5 total)</w:t>
            </w:r>
          </w:p>
        </w:tc>
        <w:tc>
          <w:tcPr>
            <w:tcW w:w="1275" w:type="dxa"/>
            <w:vAlign w:val="center"/>
            <w:hideMark/>
          </w:tcPr>
          <w:p w14:paraId="4EA1E96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25%</w:t>
            </w:r>
          </w:p>
        </w:tc>
      </w:tr>
      <w:tr w:rsidR="00504B7B" w:rsidRPr="00504B7B" w14:paraId="63632334" w14:textId="77777777">
        <w:tc>
          <w:tcPr>
            <w:tcW w:w="8325" w:type="dxa"/>
            <w:vAlign w:val="center"/>
            <w:hideMark/>
          </w:tcPr>
          <w:p w14:paraId="5D2BADB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SQL-Oriented Laboratory Work (10 total)</w:t>
            </w:r>
          </w:p>
        </w:tc>
        <w:tc>
          <w:tcPr>
            <w:tcW w:w="1275" w:type="dxa"/>
            <w:vAlign w:val="center"/>
            <w:hideMark/>
          </w:tcPr>
          <w:p w14:paraId="6FB3E4F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20%</w:t>
            </w:r>
          </w:p>
        </w:tc>
      </w:tr>
      <w:tr w:rsidR="00504B7B" w:rsidRPr="00504B7B" w14:paraId="5112EC16" w14:textId="77777777">
        <w:tc>
          <w:tcPr>
            <w:tcW w:w="8325" w:type="dxa"/>
            <w:vAlign w:val="center"/>
            <w:hideMark/>
          </w:tcPr>
          <w:p w14:paraId="6D4A758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Course Project (1 total)</w:t>
            </w:r>
          </w:p>
        </w:tc>
        <w:tc>
          <w:tcPr>
            <w:tcW w:w="1275" w:type="dxa"/>
            <w:vAlign w:val="center"/>
            <w:hideMark/>
          </w:tcPr>
          <w:p w14:paraId="5C8ABA1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20%</w:t>
            </w:r>
          </w:p>
        </w:tc>
      </w:tr>
      <w:tr w:rsidR="00504B7B" w:rsidRPr="00504B7B" w14:paraId="44141CF1" w14:textId="77777777">
        <w:tc>
          <w:tcPr>
            <w:tcW w:w="8325" w:type="dxa"/>
            <w:vAlign w:val="center"/>
            <w:hideMark/>
          </w:tcPr>
          <w:p w14:paraId="5DF7E40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SQL Tech Interview Drill (5 total)</w:t>
            </w:r>
          </w:p>
        </w:tc>
        <w:tc>
          <w:tcPr>
            <w:tcW w:w="1275" w:type="dxa"/>
            <w:vAlign w:val="center"/>
            <w:hideMark/>
          </w:tcPr>
          <w:p w14:paraId="09F2D64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10%</w:t>
            </w:r>
          </w:p>
        </w:tc>
      </w:tr>
      <w:tr w:rsidR="00504B7B" w:rsidRPr="00504B7B" w14:paraId="2D0C077C" w14:textId="77777777">
        <w:tc>
          <w:tcPr>
            <w:tcW w:w="8325" w:type="dxa"/>
            <w:vAlign w:val="center"/>
            <w:hideMark/>
          </w:tcPr>
          <w:p w14:paraId="52A722A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Case Study (1 total)</w:t>
            </w:r>
          </w:p>
        </w:tc>
        <w:tc>
          <w:tcPr>
            <w:tcW w:w="1275" w:type="dxa"/>
            <w:vAlign w:val="center"/>
            <w:hideMark/>
          </w:tcPr>
          <w:p w14:paraId="70E8C64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10%</w:t>
            </w:r>
          </w:p>
        </w:tc>
      </w:tr>
      <w:tr w:rsidR="00504B7B" w:rsidRPr="00504B7B" w14:paraId="2C54F569" w14:textId="77777777">
        <w:tc>
          <w:tcPr>
            <w:tcW w:w="8325" w:type="dxa"/>
            <w:vAlign w:val="center"/>
            <w:hideMark/>
          </w:tcPr>
          <w:p w14:paraId="4187EA9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Quiz (10 total)</w:t>
            </w:r>
          </w:p>
        </w:tc>
        <w:tc>
          <w:tcPr>
            <w:tcW w:w="1275" w:type="dxa"/>
            <w:vAlign w:val="center"/>
            <w:hideMark/>
          </w:tcPr>
          <w:p w14:paraId="163FE58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10%</w:t>
            </w:r>
          </w:p>
        </w:tc>
      </w:tr>
      <w:tr w:rsidR="00504B7B" w:rsidRPr="00504B7B" w14:paraId="2D8DAF3F" w14:textId="77777777">
        <w:tc>
          <w:tcPr>
            <w:tcW w:w="8325" w:type="dxa"/>
            <w:vAlign w:val="center"/>
            <w:hideMark/>
          </w:tcPr>
          <w:p w14:paraId="52578BA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Discussion (10 total)</w:t>
            </w:r>
          </w:p>
        </w:tc>
        <w:tc>
          <w:tcPr>
            <w:tcW w:w="1275" w:type="dxa"/>
            <w:vAlign w:val="center"/>
            <w:hideMark/>
          </w:tcPr>
          <w:p w14:paraId="039606C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5%</w:t>
            </w:r>
          </w:p>
        </w:tc>
      </w:tr>
      <w:tr w:rsidR="00504B7B" w:rsidRPr="00504B7B" w14:paraId="524A556E" w14:textId="77777777">
        <w:tc>
          <w:tcPr>
            <w:tcW w:w="8325" w:type="dxa"/>
            <w:vAlign w:val="center"/>
            <w:hideMark/>
          </w:tcPr>
          <w:p w14:paraId="2F88BFE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Total</w:t>
            </w:r>
          </w:p>
        </w:tc>
        <w:tc>
          <w:tcPr>
            <w:tcW w:w="1275" w:type="dxa"/>
            <w:vAlign w:val="center"/>
            <w:hideMark/>
          </w:tcPr>
          <w:p w14:paraId="2C36EDB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100%</w:t>
            </w:r>
          </w:p>
        </w:tc>
      </w:tr>
    </w:tbl>
    <w:p w14:paraId="08BC2F8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 </w:t>
      </w:r>
    </w:p>
    <w:p w14:paraId="367854B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Grading Scale</w:t>
      </w:r>
    </w:p>
    <w:p w14:paraId="4155CD7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The grading scale is a </w:t>
      </w:r>
      <w:proofErr w:type="gramStart"/>
      <w:r w:rsidRPr="00504B7B">
        <w:rPr>
          <w:rFonts w:ascii="Times New Roman" w:eastAsia="Times New Roman" w:hAnsi="Times New Roman" w:cs="Times New Roman"/>
          <w:color w:val="000000"/>
          <w:kern w:val="0"/>
          <w14:ligatures w14:val="none"/>
        </w:rPr>
        <w:t>follows</w:t>
      </w:r>
      <w:proofErr w:type="gramEnd"/>
      <w:r w:rsidRPr="00504B7B">
        <w:rPr>
          <w:rFonts w:ascii="Times New Roman" w:eastAsia="Times New Roman" w:hAnsi="Times New Roman" w:cs="Times New Roman"/>
          <w:color w:val="000000"/>
          <w:kern w:val="0"/>
          <w14:ligatures w14:val="none"/>
        </w:rPr>
        <w:t xml:space="preserve"> (+ and - modifiers will be applied as appropriate):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8"/>
        <w:gridCol w:w="915"/>
      </w:tblGrid>
      <w:tr w:rsidR="00504B7B" w:rsidRPr="00504B7B" w14:paraId="096FE2DE" w14:textId="77777777">
        <w:trPr>
          <w:tblHeader/>
          <w:tblCellSpacing w:w="15" w:type="dxa"/>
        </w:trPr>
        <w:tc>
          <w:tcPr>
            <w:tcW w:w="0" w:type="auto"/>
            <w:vAlign w:val="center"/>
            <w:hideMark/>
          </w:tcPr>
          <w:p w14:paraId="13B711F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Letter Grade</w:t>
            </w:r>
          </w:p>
        </w:tc>
        <w:tc>
          <w:tcPr>
            <w:tcW w:w="0" w:type="auto"/>
            <w:vAlign w:val="center"/>
            <w:hideMark/>
          </w:tcPr>
          <w:p w14:paraId="7137EC4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Range</w:t>
            </w:r>
          </w:p>
        </w:tc>
      </w:tr>
      <w:tr w:rsidR="00504B7B" w:rsidRPr="00504B7B" w14:paraId="4DFE8ADA" w14:textId="77777777">
        <w:trPr>
          <w:tblCellSpacing w:w="15" w:type="dxa"/>
        </w:trPr>
        <w:tc>
          <w:tcPr>
            <w:tcW w:w="0" w:type="auto"/>
            <w:vAlign w:val="center"/>
            <w:hideMark/>
          </w:tcPr>
          <w:p w14:paraId="245F235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w:t>
            </w:r>
          </w:p>
        </w:tc>
        <w:tc>
          <w:tcPr>
            <w:tcW w:w="0" w:type="auto"/>
            <w:vAlign w:val="center"/>
            <w:hideMark/>
          </w:tcPr>
          <w:p w14:paraId="70DC498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93 – 100</w:t>
            </w:r>
          </w:p>
        </w:tc>
      </w:tr>
      <w:tr w:rsidR="00504B7B" w:rsidRPr="00504B7B" w14:paraId="4695C300" w14:textId="77777777">
        <w:trPr>
          <w:tblCellSpacing w:w="15" w:type="dxa"/>
        </w:trPr>
        <w:tc>
          <w:tcPr>
            <w:tcW w:w="0" w:type="auto"/>
            <w:vAlign w:val="center"/>
            <w:hideMark/>
          </w:tcPr>
          <w:p w14:paraId="3921A4F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w:t>
            </w:r>
          </w:p>
        </w:tc>
        <w:tc>
          <w:tcPr>
            <w:tcW w:w="0" w:type="auto"/>
            <w:vAlign w:val="center"/>
            <w:hideMark/>
          </w:tcPr>
          <w:p w14:paraId="5AC1599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87 – 92</w:t>
            </w:r>
          </w:p>
        </w:tc>
      </w:tr>
      <w:tr w:rsidR="00504B7B" w:rsidRPr="00504B7B" w14:paraId="5E1CE308" w14:textId="77777777">
        <w:trPr>
          <w:tblCellSpacing w:w="15" w:type="dxa"/>
        </w:trPr>
        <w:tc>
          <w:tcPr>
            <w:tcW w:w="0" w:type="auto"/>
            <w:vAlign w:val="center"/>
            <w:hideMark/>
          </w:tcPr>
          <w:p w14:paraId="7A66C11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B+</w:t>
            </w:r>
          </w:p>
        </w:tc>
        <w:tc>
          <w:tcPr>
            <w:tcW w:w="0" w:type="auto"/>
            <w:vAlign w:val="center"/>
            <w:hideMark/>
          </w:tcPr>
          <w:p w14:paraId="530ABDB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84 – 86</w:t>
            </w:r>
          </w:p>
        </w:tc>
      </w:tr>
      <w:tr w:rsidR="00504B7B" w:rsidRPr="00504B7B" w14:paraId="436896F3" w14:textId="77777777">
        <w:trPr>
          <w:tblCellSpacing w:w="15" w:type="dxa"/>
        </w:trPr>
        <w:tc>
          <w:tcPr>
            <w:tcW w:w="0" w:type="auto"/>
            <w:vAlign w:val="center"/>
            <w:hideMark/>
          </w:tcPr>
          <w:p w14:paraId="153E83A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B</w:t>
            </w:r>
          </w:p>
        </w:tc>
        <w:tc>
          <w:tcPr>
            <w:tcW w:w="0" w:type="auto"/>
            <w:vAlign w:val="center"/>
            <w:hideMark/>
          </w:tcPr>
          <w:p w14:paraId="1A4E283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80 – 83</w:t>
            </w:r>
          </w:p>
        </w:tc>
      </w:tr>
      <w:tr w:rsidR="00504B7B" w:rsidRPr="00504B7B" w14:paraId="3367EDEC" w14:textId="77777777">
        <w:trPr>
          <w:tblCellSpacing w:w="15" w:type="dxa"/>
        </w:trPr>
        <w:tc>
          <w:tcPr>
            <w:tcW w:w="0" w:type="auto"/>
            <w:vAlign w:val="center"/>
            <w:hideMark/>
          </w:tcPr>
          <w:p w14:paraId="1E73B62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B-</w:t>
            </w:r>
          </w:p>
        </w:tc>
        <w:tc>
          <w:tcPr>
            <w:tcW w:w="0" w:type="auto"/>
            <w:vAlign w:val="center"/>
            <w:hideMark/>
          </w:tcPr>
          <w:p w14:paraId="581EDF4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77 – 79</w:t>
            </w:r>
          </w:p>
        </w:tc>
      </w:tr>
      <w:tr w:rsidR="00504B7B" w:rsidRPr="00504B7B" w14:paraId="5F8EE1BF" w14:textId="77777777">
        <w:trPr>
          <w:tblCellSpacing w:w="15" w:type="dxa"/>
        </w:trPr>
        <w:tc>
          <w:tcPr>
            <w:tcW w:w="0" w:type="auto"/>
            <w:vAlign w:val="center"/>
            <w:hideMark/>
          </w:tcPr>
          <w:p w14:paraId="351F55B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w:t>
            </w:r>
          </w:p>
        </w:tc>
        <w:tc>
          <w:tcPr>
            <w:tcW w:w="0" w:type="auto"/>
            <w:vAlign w:val="center"/>
            <w:hideMark/>
          </w:tcPr>
          <w:p w14:paraId="0E29402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74 – 76</w:t>
            </w:r>
          </w:p>
        </w:tc>
      </w:tr>
      <w:tr w:rsidR="00504B7B" w:rsidRPr="00504B7B" w14:paraId="24FF89A4" w14:textId="77777777">
        <w:trPr>
          <w:tblCellSpacing w:w="15" w:type="dxa"/>
        </w:trPr>
        <w:tc>
          <w:tcPr>
            <w:tcW w:w="0" w:type="auto"/>
            <w:vAlign w:val="center"/>
            <w:hideMark/>
          </w:tcPr>
          <w:p w14:paraId="0777447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w:t>
            </w:r>
          </w:p>
        </w:tc>
        <w:tc>
          <w:tcPr>
            <w:tcW w:w="0" w:type="auto"/>
            <w:vAlign w:val="center"/>
            <w:hideMark/>
          </w:tcPr>
          <w:p w14:paraId="058A482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70 – 73</w:t>
            </w:r>
          </w:p>
        </w:tc>
      </w:tr>
      <w:tr w:rsidR="00504B7B" w:rsidRPr="00504B7B" w14:paraId="23DD6900" w14:textId="77777777">
        <w:trPr>
          <w:tblCellSpacing w:w="15" w:type="dxa"/>
        </w:trPr>
        <w:tc>
          <w:tcPr>
            <w:tcW w:w="0" w:type="auto"/>
            <w:vAlign w:val="center"/>
            <w:hideMark/>
          </w:tcPr>
          <w:p w14:paraId="7A50214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w:t>
            </w:r>
          </w:p>
        </w:tc>
        <w:tc>
          <w:tcPr>
            <w:tcW w:w="0" w:type="auto"/>
            <w:vAlign w:val="center"/>
            <w:hideMark/>
          </w:tcPr>
          <w:p w14:paraId="6F18C22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67 – 69</w:t>
            </w:r>
          </w:p>
        </w:tc>
      </w:tr>
      <w:tr w:rsidR="00504B7B" w:rsidRPr="00504B7B" w14:paraId="1C741696" w14:textId="77777777">
        <w:trPr>
          <w:tblCellSpacing w:w="15" w:type="dxa"/>
        </w:trPr>
        <w:tc>
          <w:tcPr>
            <w:tcW w:w="0" w:type="auto"/>
            <w:vAlign w:val="center"/>
            <w:hideMark/>
          </w:tcPr>
          <w:p w14:paraId="0011F13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D+</w:t>
            </w:r>
          </w:p>
        </w:tc>
        <w:tc>
          <w:tcPr>
            <w:tcW w:w="0" w:type="auto"/>
            <w:vAlign w:val="center"/>
            <w:hideMark/>
          </w:tcPr>
          <w:p w14:paraId="4B5F275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64 – 66</w:t>
            </w:r>
          </w:p>
        </w:tc>
      </w:tr>
      <w:tr w:rsidR="00504B7B" w:rsidRPr="00504B7B" w14:paraId="5FA87D2D" w14:textId="77777777">
        <w:trPr>
          <w:tblCellSpacing w:w="15" w:type="dxa"/>
        </w:trPr>
        <w:tc>
          <w:tcPr>
            <w:tcW w:w="0" w:type="auto"/>
            <w:vAlign w:val="center"/>
            <w:hideMark/>
          </w:tcPr>
          <w:p w14:paraId="2C93368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D</w:t>
            </w:r>
          </w:p>
        </w:tc>
        <w:tc>
          <w:tcPr>
            <w:tcW w:w="0" w:type="auto"/>
            <w:vAlign w:val="center"/>
            <w:hideMark/>
          </w:tcPr>
          <w:p w14:paraId="269FE88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60 – 63</w:t>
            </w:r>
          </w:p>
        </w:tc>
      </w:tr>
      <w:tr w:rsidR="00504B7B" w:rsidRPr="00504B7B" w14:paraId="70C8A367" w14:textId="77777777">
        <w:trPr>
          <w:tblCellSpacing w:w="15" w:type="dxa"/>
        </w:trPr>
        <w:tc>
          <w:tcPr>
            <w:tcW w:w="0" w:type="auto"/>
            <w:vAlign w:val="center"/>
            <w:hideMark/>
          </w:tcPr>
          <w:p w14:paraId="5DD7040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D-</w:t>
            </w:r>
          </w:p>
        </w:tc>
        <w:tc>
          <w:tcPr>
            <w:tcW w:w="0" w:type="auto"/>
            <w:vAlign w:val="center"/>
            <w:hideMark/>
          </w:tcPr>
          <w:p w14:paraId="1CC29B3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57 – 59</w:t>
            </w:r>
          </w:p>
        </w:tc>
      </w:tr>
      <w:tr w:rsidR="00504B7B" w:rsidRPr="00504B7B" w14:paraId="60153CE3" w14:textId="77777777">
        <w:trPr>
          <w:tblCellSpacing w:w="15" w:type="dxa"/>
        </w:trPr>
        <w:tc>
          <w:tcPr>
            <w:tcW w:w="0" w:type="auto"/>
            <w:vAlign w:val="center"/>
            <w:hideMark/>
          </w:tcPr>
          <w:p w14:paraId="5C31A93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F</w:t>
            </w:r>
          </w:p>
        </w:tc>
        <w:tc>
          <w:tcPr>
            <w:tcW w:w="0" w:type="auto"/>
            <w:vAlign w:val="center"/>
            <w:hideMark/>
          </w:tcPr>
          <w:p w14:paraId="78368EE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0 – 56</w:t>
            </w:r>
          </w:p>
        </w:tc>
      </w:tr>
    </w:tbl>
    <w:p w14:paraId="29CDABC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Graduate students: see the graduate policies and procedures page for specific requirements of grades (</w:t>
      </w:r>
      <w:hyperlink r:id="rId7" w:history="1">
        <w:r w:rsidRPr="00504B7B">
          <w:rPr>
            <w:rFonts w:ascii="Times New Roman" w:eastAsia="Times New Roman" w:hAnsi="Times New Roman" w:cs="Times New Roman"/>
            <w:b/>
            <w:bCs/>
            <w:color w:val="0000FF"/>
            <w:kern w:val="0"/>
            <w:u w:val="single"/>
            <w14:ligatures w14:val="none"/>
          </w:rPr>
          <w:t>https://catalog.odu.edu/graduate/graduatepoliciesandprocedures/</w:t>
        </w:r>
      </w:hyperlink>
      <w:r w:rsidRPr="00504B7B">
        <w:rPr>
          <w:rFonts w:ascii="Times New Roman" w:eastAsia="Times New Roman" w:hAnsi="Times New Roman" w:cs="Times New Roman"/>
          <w:b/>
          <w:bCs/>
          <w:color w:val="000000"/>
          <w:kern w:val="0"/>
          <w14:ligatures w14:val="none"/>
        </w:rPr>
        <w:t>)</w:t>
      </w:r>
    </w:p>
    <w:p w14:paraId="5244C16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Late Submissions</w:t>
      </w:r>
    </w:p>
    <w:p w14:paraId="32BD1FE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Any submission after its deadline is considered late. The following penalties for late submissions apply:</w:t>
      </w:r>
    </w:p>
    <w:p w14:paraId="1C7EC32E" w14:textId="77777777" w:rsidR="00504B7B" w:rsidRPr="00504B7B" w:rsidRDefault="00504B7B" w:rsidP="00504B7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0-24 hours late: -10%</w:t>
      </w:r>
    </w:p>
    <w:p w14:paraId="46128DC2" w14:textId="77777777" w:rsidR="00504B7B" w:rsidRPr="00504B7B" w:rsidRDefault="00504B7B" w:rsidP="00504B7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25-48 hours late: -20%</w:t>
      </w:r>
    </w:p>
    <w:p w14:paraId="50D52158" w14:textId="77777777" w:rsidR="00504B7B" w:rsidRPr="00504B7B" w:rsidRDefault="00504B7B" w:rsidP="00504B7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after 48 hours: not accepted</w:t>
      </w:r>
    </w:p>
    <w:p w14:paraId="1B6D0CF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This time limit includes weekends--they are counted just like weekdays.</w:t>
      </w:r>
    </w:p>
    <w:p w14:paraId="4196BA4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 reserve the right to specify that late submissions will not be accepted for specific submissions.</w:t>
      </w:r>
    </w:p>
    <w:p w14:paraId="4E74A36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Course Materials</w:t>
      </w:r>
    </w:p>
    <w:p w14:paraId="6BAEC64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Required/Recommended Text</w:t>
      </w:r>
    </w:p>
    <w:p w14:paraId="2AF922F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There is no required textbook. </w:t>
      </w:r>
      <w:r w:rsidRPr="00504B7B">
        <w:rPr>
          <w:rFonts w:ascii="Times New Roman" w:eastAsia="Times New Roman" w:hAnsi="Times New Roman" w:cs="Times New Roman"/>
          <w:color w:val="000000"/>
          <w:kern w:val="0"/>
          <w14:ligatures w14:val="none"/>
        </w:rPr>
        <w:t>Two recommended books are</w:t>
      </w:r>
    </w:p>
    <w:p w14:paraId="32BEB50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hyperlink r:id="rId8" w:history="1">
        <w:r w:rsidRPr="00504B7B">
          <w:rPr>
            <w:rFonts w:ascii="Times New Roman" w:eastAsia="Times New Roman" w:hAnsi="Times New Roman" w:cs="Times New Roman"/>
            <w:color w:val="0000FF"/>
            <w:kern w:val="0"/>
            <w:u w:val="single"/>
            <w14:ligatures w14:val="none"/>
          </w:rPr>
          <w:t xml:space="preserve">Database Concepts 9th </w:t>
        </w:r>
        <w:proofErr w:type="spellStart"/>
        <w:r w:rsidRPr="00504B7B">
          <w:rPr>
            <w:rFonts w:ascii="Times New Roman" w:eastAsia="Times New Roman" w:hAnsi="Times New Roman" w:cs="Times New Roman"/>
            <w:color w:val="0000FF"/>
            <w:kern w:val="0"/>
            <w:u w:val="single"/>
            <w14:ligatures w14:val="none"/>
          </w:rPr>
          <w:t>EditionLinks</w:t>
        </w:r>
        <w:proofErr w:type="spellEnd"/>
        <w:r w:rsidRPr="00504B7B">
          <w:rPr>
            <w:rFonts w:ascii="Times New Roman" w:eastAsia="Times New Roman" w:hAnsi="Times New Roman" w:cs="Times New Roman"/>
            <w:color w:val="0000FF"/>
            <w:kern w:val="0"/>
            <w:u w:val="single"/>
            <w14:ligatures w14:val="none"/>
          </w:rPr>
          <w:t xml:space="preserve"> to an external site.</w:t>
        </w:r>
      </w:hyperlink>
      <w:r w:rsidRPr="00504B7B">
        <w:rPr>
          <w:rFonts w:ascii="Times New Roman" w:eastAsia="Times New Roman" w:hAnsi="Times New Roman" w:cs="Times New Roman"/>
          <w:color w:val="000000"/>
          <w:kern w:val="0"/>
          <w14:ligatures w14:val="none"/>
        </w:rPr>
        <w:t> by David Kroenke (Author), David Auer (Author), Scott Vandenberg (Author), Robert Yoder (Author)</w:t>
      </w:r>
    </w:p>
    <w:p w14:paraId="59344EF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hyperlink r:id="rId9" w:history="1">
        <w:r w:rsidRPr="00504B7B">
          <w:rPr>
            <w:rFonts w:ascii="Times New Roman" w:eastAsia="Times New Roman" w:hAnsi="Times New Roman" w:cs="Times New Roman"/>
            <w:color w:val="0000FF"/>
            <w:kern w:val="0"/>
            <w:u w:val="single"/>
            <w14:ligatures w14:val="none"/>
          </w:rPr>
          <w:t xml:space="preserve">Learning </w:t>
        </w:r>
        <w:proofErr w:type="spellStart"/>
        <w:r w:rsidRPr="00504B7B">
          <w:rPr>
            <w:rFonts w:ascii="Times New Roman" w:eastAsia="Times New Roman" w:hAnsi="Times New Roman" w:cs="Times New Roman"/>
            <w:color w:val="0000FF"/>
            <w:kern w:val="0"/>
            <w:u w:val="single"/>
            <w14:ligatures w14:val="none"/>
          </w:rPr>
          <w:t>SQLLinks</w:t>
        </w:r>
        <w:proofErr w:type="spellEnd"/>
        <w:r w:rsidRPr="00504B7B">
          <w:rPr>
            <w:rFonts w:ascii="Times New Roman" w:eastAsia="Times New Roman" w:hAnsi="Times New Roman" w:cs="Times New Roman"/>
            <w:color w:val="0000FF"/>
            <w:kern w:val="0"/>
            <w:u w:val="single"/>
            <w14:ligatures w14:val="none"/>
          </w:rPr>
          <w:t xml:space="preserve"> to an external site.</w:t>
        </w:r>
      </w:hyperlink>
      <w:r w:rsidRPr="00504B7B">
        <w:rPr>
          <w:rFonts w:ascii="Times New Roman" w:eastAsia="Times New Roman" w:hAnsi="Times New Roman" w:cs="Times New Roman"/>
          <w:color w:val="000000"/>
          <w:kern w:val="0"/>
          <w14:ligatures w14:val="none"/>
        </w:rPr>
        <w:t>: Generate, Manipulate, and Retrieve Data 3rd Edition by Alan Beaulieu (Author)</w:t>
      </w:r>
    </w:p>
    <w:p w14:paraId="46C76AF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Optional Materials</w:t>
      </w:r>
    </w:p>
    <w:p w14:paraId="6B5FA03B" w14:textId="77777777" w:rsidR="00504B7B" w:rsidRPr="00504B7B" w:rsidRDefault="00504B7B" w:rsidP="00504B7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hyperlink r:id="rId10" w:history="1">
        <w:r w:rsidRPr="00504B7B">
          <w:rPr>
            <w:rFonts w:ascii="Times New Roman" w:eastAsia="Times New Roman" w:hAnsi="Times New Roman" w:cs="Times New Roman"/>
            <w:color w:val="0000FF"/>
            <w:kern w:val="0"/>
            <w:u w:val="single"/>
            <w14:ligatures w14:val="none"/>
          </w:rPr>
          <w:t xml:space="preserve">Learning PHP, MySQL &amp; </w:t>
        </w:r>
        <w:proofErr w:type="spellStart"/>
        <w:r w:rsidRPr="00504B7B">
          <w:rPr>
            <w:rFonts w:ascii="Times New Roman" w:eastAsia="Times New Roman" w:hAnsi="Times New Roman" w:cs="Times New Roman"/>
            <w:color w:val="0000FF"/>
            <w:kern w:val="0"/>
            <w:u w:val="single"/>
            <w14:ligatures w14:val="none"/>
          </w:rPr>
          <w:t>JavaScriptLinks</w:t>
        </w:r>
        <w:proofErr w:type="spellEnd"/>
        <w:r w:rsidRPr="00504B7B">
          <w:rPr>
            <w:rFonts w:ascii="Times New Roman" w:eastAsia="Times New Roman" w:hAnsi="Times New Roman" w:cs="Times New Roman"/>
            <w:color w:val="0000FF"/>
            <w:kern w:val="0"/>
            <w:u w:val="single"/>
            <w14:ligatures w14:val="none"/>
          </w:rPr>
          <w:t xml:space="preserve"> to an external site.</w:t>
        </w:r>
      </w:hyperlink>
      <w:r w:rsidRPr="00504B7B">
        <w:rPr>
          <w:rFonts w:ascii="Times New Roman" w:eastAsia="Times New Roman" w:hAnsi="Times New Roman" w:cs="Times New Roman"/>
          <w:color w:val="000000"/>
          <w:kern w:val="0"/>
          <w14:ligatures w14:val="none"/>
        </w:rPr>
        <w:t xml:space="preserve">: With jQuery, CSS &amp; HTML5 (Learning PHP, MYSQL, </w:t>
      </w:r>
      <w:proofErr w:type="spellStart"/>
      <w:r w:rsidRPr="00504B7B">
        <w:rPr>
          <w:rFonts w:ascii="Times New Roman" w:eastAsia="Times New Roman" w:hAnsi="Times New Roman" w:cs="Times New Roman"/>
          <w:color w:val="000000"/>
          <w:kern w:val="0"/>
          <w14:ligatures w14:val="none"/>
        </w:rPr>
        <w:t>Javascript</w:t>
      </w:r>
      <w:proofErr w:type="spellEnd"/>
      <w:r w:rsidRPr="00504B7B">
        <w:rPr>
          <w:rFonts w:ascii="Times New Roman" w:eastAsia="Times New Roman" w:hAnsi="Times New Roman" w:cs="Times New Roman"/>
          <w:color w:val="000000"/>
          <w:kern w:val="0"/>
          <w14:ligatures w14:val="none"/>
        </w:rPr>
        <w:t>, CSS &amp; HTML5) 5th Edition by Robin Nixon</w:t>
      </w:r>
    </w:p>
    <w:p w14:paraId="4E92E61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Student Responsibilities</w:t>
      </w:r>
    </w:p>
    <w:p w14:paraId="7492583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Time Management</w:t>
      </w:r>
    </w:p>
    <w:p w14:paraId="2D4F685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Apart from attending the weekly lecture, students are expected to spend 8 hours per week on the course materials and assignments. Out of 8 hours, students are expected to spend approximately 4 hours/week to read the material and/or watching the recommended videos, approximately another 4 hours/week for the homework assignment/lab/quiz/discussions.</w:t>
      </w:r>
    </w:p>
    <w:p w14:paraId="5A61843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Attendance</w:t>
      </w:r>
    </w:p>
    <w:p w14:paraId="6A1A83A1" w14:textId="4D6AD96C"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You are expected to actively participate in assignments, labs and projects. Each of these components is graded and counted toward the final grade.</w:t>
      </w:r>
    </w:p>
    <w:p w14:paraId="16389A2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Hardware and Software Requirements</w:t>
      </w:r>
    </w:p>
    <w:p w14:paraId="147F45E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will need frequent access to a PC (with Windows 10), a Mac (with MacOS 10.14+), or a Linux (with Ubuntu 20.04 LTS) computer capable of hosting software development activities or of connecting to remote servers where such activities can be performed. For this class, students will connect to virtual machines (VMs) provided by the ODU CCI Academic Environment. Students will be attending network conferences requiring the use of a microphone. Webcams are required. For both remote access to servers and for network conferencing, a good-quality internet connection is important.</w:t>
      </w:r>
    </w:p>
    <w:p w14:paraId="71AA7AE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will have Zoom installed on their computers. The course will introduce students some basic software packages (not including MySQL, which will be hosted on a department provided server). All of these are open-source and free software, but students will need to install some of these on their chosen development machine.</w:t>
      </w:r>
    </w:p>
    <w:p w14:paraId="343AAA2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lastRenderedPageBreak/>
        <w:t>Exam Schedule</w:t>
      </w:r>
    </w:p>
    <w:p w14:paraId="499F05D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No Midterm or Final exams.</w:t>
      </w:r>
    </w:p>
    <w:p w14:paraId="74AF06B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Policies</w:t>
      </w:r>
    </w:p>
    <w:p w14:paraId="79A20BA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 </w:t>
      </w:r>
    </w:p>
    <w:p w14:paraId="58A6BA4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Academic Integrity</w:t>
      </w:r>
    </w:p>
    <w:p w14:paraId="0F45D65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You are responsible for understanding the policies and procedures in the undergraduate catalog that pertain to academic integrity. Violations of the academic honesty code will be dealt with in the strictest terms. Students are advised to become familiar with the university's academic honesty code (also posted on Canvas). It is the student's responsibility to ensure that both the letter and intent of this code are met in all circumstances. Ignorance of this code, or of proper rules of citation, provides no defense. The instructor’s policy concerning enforcement of this code is inflexible; no exceptions will be made. Cheating or plagiarizing an assignment will result in an automatic “F” for the course and a referral to university authorities.</w:t>
      </w:r>
    </w:p>
    <w:p w14:paraId="053CB48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Disclaimer</w:t>
      </w:r>
    </w:p>
    <w:p w14:paraId="04E7631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Every attempt is made to provide a complete syllabus that provides an accurate overview of the courses. However, circumstances and events may make it necessary for me to modify the syllabus during the semester. This may depend, in part, on the progress, needs, and experiences of the students who registered for the course.</w:t>
      </w:r>
    </w:p>
    <w:p w14:paraId="3BD1F38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University Policies</w:t>
      </w:r>
    </w:p>
    <w:p w14:paraId="0077568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Class Conduct</w:t>
      </w:r>
    </w:p>
    <w:p w14:paraId="7D3F81D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following standards are intended to define acceptable behavior that preserves academic integrity and ensures that students have optimum environmental conditions for effective learning.</w:t>
      </w:r>
    </w:p>
    <w:p w14:paraId="0865C8B1" w14:textId="77777777" w:rsidR="00504B7B" w:rsidRPr="00504B7B" w:rsidRDefault="00504B7B" w:rsidP="00504B7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should notify instructors in advance when falling behind. In the event of an emergency that might affect the progress in the course, instructors must be notified as soon as possible.</w:t>
      </w:r>
    </w:p>
    <w:p w14:paraId="43D0DF3B" w14:textId="77777777" w:rsidR="00504B7B" w:rsidRPr="00504B7B" w:rsidRDefault="00504B7B" w:rsidP="00504B7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will activate their Old Dominion email accounts and check them before each class. If the student chooses to have his/her messages forwarded to another account, it is the student's responsibility to take the necessary steps to have them forwarded.</w:t>
      </w:r>
    </w:p>
    <w:p w14:paraId="3F10A55D" w14:textId="77777777" w:rsidR="00504B7B" w:rsidRPr="00504B7B" w:rsidRDefault="00504B7B" w:rsidP="00504B7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Offensive language, gestures and the like are disrespectful and disruptive to the teaching-learning process.</w:t>
      </w:r>
    </w:p>
    <w:p w14:paraId="7CA4ACD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Academic Integrity</w:t>
      </w:r>
    </w:p>
    <w:p w14:paraId="5487759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Old Dominion University is committed to students' personal and academic success. </w:t>
      </w:r>
      <w:proofErr w:type="gramStart"/>
      <w:r w:rsidRPr="00504B7B">
        <w:rPr>
          <w:rFonts w:ascii="Times New Roman" w:eastAsia="Times New Roman" w:hAnsi="Times New Roman" w:cs="Times New Roman"/>
          <w:color w:val="000000"/>
          <w:kern w:val="0"/>
          <w14:ligatures w14:val="none"/>
        </w:rPr>
        <w:t>In order to</w:t>
      </w:r>
      <w:proofErr w:type="gramEnd"/>
      <w:r w:rsidRPr="00504B7B">
        <w:rPr>
          <w:rFonts w:ascii="Times New Roman" w:eastAsia="Times New Roman" w:hAnsi="Times New Roman" w:cs="Times New Roman"/>
          <w:color w:val="000000"/>
          <w:kern w:val="0"/>
          <w14:ligatures w14:val="none"/>
        </w:rPr>
        <w:t xml:space="preserve"> achieve this vision, students, faculty, and staff work together to create an environment that </w:t>
      </w:r>
      <w:r w:rsidRPr="00504B7B">
        <w:rPr>
          <w:rFonts w:ascii="Times New Roman" w:eastAsia="Times New Roman" w:hAnsi="Times New Roman" w:cs="Times New Roman"/>
          <w:color w:val="000000"/>
          <w:kern w:val="0"/>
          <w14:ligatures w14:val="none"/>
        </w:rPr>
        <w:lastRenderedPageBreak/>
        <w:t>provides the best opportunity for academic inquiry and learning. All students must be honest and forthright in their academic studies. Your work in this course and classroom behavior must align with the expectations outlined in the Code of Student Conduct, which can be found at </w:t>
      </w:r>
      <w:hyperlink r:id="rId11" w:history="1">
        <w:r w:rsidRPr="00504B7B">
          <w:rPr>
            <w:rFonts w:ascii="Times New Roman" w:eastAsia="Times New Roman" w:hAnsi="Times New Roman" w:cs="Times New Roman"/>
            <w:color w:val="0000FF"/>
            <w:kern w:val="0"/>
            <w:u w:val="single"/>
            <w14:ligatures w14:val="none"/>
          </w:rPr>
          <w:t>www.odu.edu/oscai</w:t>
        </w:r>
      </w:hyperlink>
      <w:r w:rsidRPr="00504B7B">
        <w:rPr>
          <w:rFonts w:ascii="Times New Roman" w:eastAsia="Times New Roman" w:hAnsi="Times New Roman" w:cs="Times New Roman"/>
          <w:color w:val="000000"/>
          <w:kern w:val="0"/>
          <w14:ligatures w14:val="none"/>
        </w:rPr>
        <w:t>. The following behaviors along with classroom disruptions violate this policy, corrupt the educational process, and will not be tolerated.</w:t>
      </w:r>
    </w:p>
    <w:p w14:paraId="6BB7189D" w14:textId="77777777" w:rsidR="00504B7B" w:rsidRPr="00504B7B" w:rsidRDefault="00504B7B" w:rsidP="00504B7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Cheating:</w:t>
      </w:r>
      <w:r w:rsidRPr="00504B7B">
        <w:rPr>
          <w:rFonts w:ascii="Times New Roman" w:eastAsia="Times New Roman" w:hAnsi="Times New Roman" w:cs="Times New Roman"/>
          <w:color w:val="000000"/>
          <w:kern w:val="0"/>
          <w14:ligatures w14:val="none"/>
        </w:rPr>
        <w:t> Using unauthorized assistance, materials, study aids, or other information in any academic exercise.</w:t>
      </w:r>
    </w:p>
    <w:p w14:paraId="6A383B6A" w14:textId="77777777" w:rsidR="00504B7B" w:rsidRPr="00504B7B" w:rsidRDefault="00504B7B" w:rsidP="00504B7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Plagiarism:</w:t>
      </w:r>
      <w:r w:rsidRPr="00504B7B">
        <w:rPr>
          <w:rFonts w:ascii="Times New Roman" w:eastAsia="Times New Roman" w:hAnsi="Times New Roman" w:cs="Times New Roman"/>
          <w:color w:val="000000"/>
          <w:kern w:val="0"/>
          <w14:ligatures w14:val="none"/>
        </w:rPr>
        <w:t> Using someone else's language, ideas, or other original material without acknowledging its source in any academic exercise.</w:t>
      </w:r>
    </w:p>
    <w:p w14:paraId="0A4C3F6E" w14:textId="77777777" w:rsidR="00504B7B" w:rsidRPr="00504B7B" w:rsidRDefault="00504B7B" w:rsidP="00504B7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Fabrication:</w:t>
      </w:r>
      <w:r w:rsidRPr="00504B7B">
        <w:rPr>
          <w:rFonts w:ascii="Times New Roman" w:eastAsia="Times New Roman" w:hAnsi="Times New Roman" w:cs="Times New Roman"/>
          <w:color w:val="000000"/>
          <w:kern w:val="0"/>
          <w14:ligatures w14:val="none"/>
        </w:rPr>
        <w:t> Inventing, altering or falsifying any data, citation or information in any academic exercise.</w:t>
      </w:r>
    </w:p>
    <w:p w14:paraId="2A2A2459" w14:textId="77777777" w:rsidR="00504B7B" w:rsidRPr="00504B7B" w:rsidRDefault="00504B7B" w:rsidP="00504B7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Facilitation:</w:t>
      </w:r>
      <w:r w:rsidRPr="00504B7B">
        <w:rPr>
          <w:rFonts w:ascii="Times New Roman" w:eastAsia="Times New Roman" w:hAnsi="Times New Roman" w:cs="Times New Roman"/>
          <w:color w:val="000000"/>
          <w:kern w:val="0"/>
          <w14:ligatures w14:val="none"/>
        </w:rPr>
        <w:t> Helping another student commit, or attempt to commit, any Academic Integrity violation, or failure to report suspected Academic Integrity violations to a faculty member.</w:t>
      </w:r>
    </w:p>
    <w:p w14:paraId="2DC1257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Academic dishonesty will be reported to the Office of Student Conduct &amp; Academic Integrity and may result in sanctions up to and including expulsion from the University.</w:t>
      </w:r>
    </w:p>
    <w:p w14:paraId="65C692A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Plagiarism</w:t>
      </w:r>
    </w:p>
    <w:p w14:paraId="0DF5F84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No plagiarism will be tolerated under any circumstances. As faculty, I am bound to report any instances of plagiarism. All cases are heard before the honor council. If found guilty, the student automatically receives a failing grade in the course, and a notice is entered into the permanent record for </w:t>
      </w:r>
      <w:proofErr w:type="gramStart"/>
      <w:r w:rsidRPr="00504B7B">
        <w:rPr>
          <w:rFonts w:ascii="Times New Roman" w:eastAsia="Times New Roman" w:hAnsi="Times New Roman" w:cs="Times New Roman"/>
          <w:color w:val="000000"/>
          <w:kern w:val="0"/>
          <w14:ligatures w14:val="none"/>
        </w:rPr>
        <w:t>a period of time</w:t>
      </w:r>
      <w:proofErr w:type="gramEnd"/>
      <w:r w:rsidRPr="00504B7B">
        <w:rPr>
          <w:rFonts w:ascii="Times New Roman" w:eastAsia="Times New Roman" w:hAnsi="Times New Roman" w:cs="Times New Roman"/>
          <w:color w:val="000000"/>
          <w:kern w:val="0"/>
          <w14:ligatures w14:val="none"/>
        </w:rPr>
        <w:t>.</w:t>
      </w:r>
    </w:p>
    <w:p w14:paraId="30417D5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College Class Conduct</w:t>
      </w:r>
    </w:p>
    <w:p w14:paraId="5B71BD5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following standards are intended to define acceptable classroom behavior that preserves academic integrity and ensures that students have optimum environmental conditions for effective learning.</w:t>
      </w:r>
    </w:p>
    <w:p w14:paraId="35793A19"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must turn off cell phones and pagers during class or have them set to vibrate mode.</w:t>
      </w:r>
    </w:p>
    <w:p w14:paraId="06B6B138"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Classes are expected to begin on time, and students will respect the time boundaries established by the professor. </w:t>
      </w:r>
    </w:p>
    <w:p w14:paraId="29B9668B"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should notify instructors in advance when a class will be missed. In the event of an emergency that causes a class to be missed, instructors must be notified as soon as possible.</w:t>
      </w:r>
    </w:p>
    <w:p w14:paraId="489FBAFC"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Instructors may require that cell phones and other electronic devices be left on their desks during tests or examinations.</w:t>
      </w:r>
    </w:p>
    <w:p w14:paraId="32D5433E"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Students must not engage in extraneous conversations during classes. Such acts </w:t>
      </w:r>
      <w:proofErr w:type="gramStart"/>
      <w:r w:rsidRPr="00504B7B">
        <w:rPr>
          <w:rFonts w:ascii="Times New Roman" w:eastAsia="Times New Roman" w:hAnsi="Times New Roman" w:cs="Times New Roman"/>
          <w:color w:val="000000"/>
          <w:kern w:val="0"/>
          <w14:ligatures w14:val="none"/>
        </w:rPr>
        <w:t>are considered to be</w:t>
      </w:r>
      <w:proofErr w:type="gramEnd"/>
      <w:r w:rsidRPr="00504B7B">
        <w:rPr>
          <w:rFonts w:ascii="Times New Roman" w:eastAsia="Times New Roman" w:hAnsi="Times New Roman" w:cs="Times New Roman"/>
          <w:color w:val="000000"/>
          <w:kern w:val="0"/>
          <w14:ligatures w14:val="none"/>
        </w:rPr>
        <w:t xml:space="preserve"> violations of the Code of Student Conduct.</w:t>
      </w:r>
    </w:p>
    <w:p w14:paraId="3A81785E"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will activate their Old Dominion e-mail accounts and check them before each class. If the student chooses to have his/her messages forwarded to another account, it is the student's responsibility to take the necessary steps to have them forwarded.</w:t>
      </w:r>
    </w:p>
    <w:p w14:paraId="13F375A2"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Offensive language, gestures and the like are disrespectful and disruptive to the teaching-learning process.</w:t>
      </w:r>
    </w:p>
    <w:p w14:paraId="7DF4864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Honor Code</w:t>
      </w:r>
    </w:p>
    <w:p w14:paraId="28CFC44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Old Dominion University Honor Code will be strictly enforced. By attending Old Dominion University, you have signed a pledge accepting the responsibility to abide by the following Honor Code found at </w:t>
      </w:r>
      <w:hyperlink r:id="rId12" w:history="1">
        <w:r w:rsidRPr="00504B7B">
          <w:rPr>
            <w:rFonts w:ascii="Times New Roman" w:eastAsia="Times New Roman" w:hAnsi="Times New Roman" w:cs="Times New Roman"/>
            <w:color w:val="0000FF"/>
            <w:kern w:val="0"/>
            <w:u w:val="single"/>
            <w14:ligatures w14:val="none"/>
          </w:rPr>
          <w:t>Office of Student Conduct and Academic Integrity</w:t>
        </w:r>
      </w:hyperlink>
      <w:r w:rsidRPr="00504B7B">
        <w:rPr>
          <w:rFonts w:ascii="Times New Roman" w:eastAsia="Times New Roman" w:hAnsi="Times New Roman" w:cs="Times New Roman"/>
          <w:color w:val="000000"/>
          <w:kern w:val="0"/>
          <w14:ligatures w14:val="none"/>
        </w:rPr>
        <w:t>.</w:t>
      </w:r>
    </w:p>
    <w:p w14:paraId="45AAC9D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We, the students </w:t>
      </w:r>
      <w:proofErr w:type="gramStart"/>
      <w:r w:rsidRPr="00504B7B">
        <w:rPr>
          <w:rFonts w:ascii="Times New Roman" w:eastAsia="Times New Roman" w:hAnsi="Times New Roman" w:cs="Times New Roman"/>
          <w:color w:val="000000"/>
          <w:kern w:val="0"/>
          <w14:ligatures w14:val="none"/>
        </w:rPr>
        <w:t>of</w:t>
      </w:r>
      <w:proofErr w:type="gramEnd"/>
      <w:r w:rsidRPr="00504B7B">
        <w:rPr>
          <w:rFonts w:ascii="Times New Roman" w:eastAsia="Times New Roman" w:hAnsi="Times New Roman" w:cs="Times New Roman"/>
          <w:color w:val="000000"/>
          <w:kern w:val="0"/>
          <w14:ligatures w14:val="none"/>
        </w:rPr>
        <w:t xml:space="preserve"> Old Dominion University, aspire to be honest and forthright in our academic endeavors. Therefore, we will practice honesty and integrity and be guided by the tenets of the Monarch Creed. We will meet the challenge to be beyond reproach in our actions and our words. We will conduct ourselves in a manner that commands the dignity and respect that we also give to others. ODU Honor Code</w:t>
      </w:r>
    </w:p>
    <w:p w14:paraId="440F01D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This is an institutional policy approved by the Board of Visitors. The University Honor Code applies to all assignments.</w:t>
      </w:r>
    </w:p>
    <w:p w14:paraId="0EC69E2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Honor Pledge</w:t>
      </w:r>
    </w:p>
    <w:p w14:paraId="74ADFA1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 pledge to support the honor system of Old Dominion University. I will refrain from any form of academic dishonesty or deception, such as cheating or plagiarism. I am aware that as a member of the academic community, it is my responsibility to turn in all suspected violators of the honor system. I will report to Honor Council hearings if summoned. ODU Honor Pledge</w:t>
      </w:r>
    </w:p>
    <w:p w14:paraId="5160EA0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By attending Old Dominion </w:t>
      </w:r>
      <w:proofErr w:type="gramStart"/>
      <w:r w:rsidRPr="00504B7B">
        <w:rPr>
          <w:rFonts w:ascii="Times New Roman" w:eastAsia="Times New Roman" w:hAnsi="Times New Roman" w:cs="Times New Roman"/>
          <w:color w:val="000000"/>
          <w:kern w:val="0"/>
          <w14:ligatures w14:val="none"/>
        </w:rPr>
        <w:t>University</w:t>
      </w:r>
      <w:proofErr w:type="gramEnd"/>
      <w:r w:rsidRPr="00504B7B">
        <w:rPr>
          <w:rFonts w:ascii="Times New Roman" w:eastAsia="Times New Roman" w:hAnsi="Times New Roman" w:cs="Times New Roman"/>
          <w:color w:val="000000"/>
          <w:kern w:val="0"/>
          <w14:ligatures w14:val="none"/>
        </w:rPr>
        <w:t xml:space="preserve"> you have accepted the responsibility to abide by this code. This is an institutional policy approved by the Board of Visitors. For more information, please visit </w:t>
      </w:r>
      <w:hyperlink r:id="rId13" w:history="1">
        <w:r w:rsidRPr="00504B7B">
          <w:rPr>
            <w:rFonts w:ascii="Times New Roman" w:eastAsia="Times New Roman" w:hAnsi="Times New Roman" w:cs="Times New Roman"/>
            <w:color w:val="0000FF"/>
            <w:kern w:val="0"/>
            <w:u w:val="single"/>
            <w14:ligatures w14:val="none"/>
          </w:rPr>
          <w:t>Policies and Student Responsibilities</w:t>
        </w:r>
      </w:hyperlink>
      <w:r w:rsidRPr="00504B7B">
        <w:rPr>
          <w:rFonts w:ascii="Times New Roman" w:eastAsia="Times New Roman" w:hAnsi="Times New Roman" w:cs="Times New Roman"/>
          <w:color w:val="000000"/>
          <w:kern w:val="0"/>
          <w14:ligatures w14:val="none"/>
        </w:rPr>
        <w:t>.</w:t>
      </w:r>
    </w:p>
    <w:p w14:paraId="0DFDD62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Educational Accessibility</w:t>
      </w:r>
    </w:p>
    <w:p w14:paraId="5E0D229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In compliance with PL94-142 and more recent federal legislation affirming the rights of disabled individuals, provisions will be made for students with special needs on an individual basis. The student must be identified by the university and provide a letter from the Office of Educational Accessibility (OEA), located at 1021 Student Success Center. Any accommodations will be based upon written guidelines from the Office of Educational Accessibility (OEA). All students are expected to fulfill all course requirements.</w:t>
      </w:r>
    </w:p>
    <w:p w14:paraId="38F573F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Old Dominion University is committed to ensuring equal access to all qualified students with disabilities in accordance with the Americans with Disabilities Act. The Office of Educational Accessibility (OEA) is the campus office that works with students who have disabilities to provide and/or arrange reasonable accommodations.</w:t>
      </w:r>
    </w:p>
    <w:p w14:paraId="3B6FAF64" w14:textId="77777777" w:rsidR="00504B7B" w:rsidRPr="00504B7B" w:rsidRDefault="00504B7B" w:rsidP="00504B7B">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If you experience a disability which will impact your ability to access any aspect of my class, please present me with an accommodation letter from OEA so that we can work together to ensure that appropriate accommodations are available to you.</w:t>
      </w:r>
    </w:p>
    <w:p w14:paraId="46A85A2E" w14:textId="77777777" w:rsidR="00504B7B" w:rsidRPr="00504B7B" w:rsidRDefault="00504B7B" w:rsidP="00504B7B">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If you feel that you will experience barriers to your ability to learn and/or testing in my class but do not have an accommodation letter, please consider scheduling an appointment with OEA to determine if academic accommodations are necessary.</w:t>
      </w:r>
    </w:p>
    <w:p w14:paraId="4398822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The Office of Educational Accessibility is located at 1021 Student Success </w:t>
      </w:r>
      <w:proofErr w:type="gramStart"/>
      <w:r w:rsidRPr="00504B7B">
        <w:rPr>
          <w:rFonts w:ascii="Times New Roman" w:eastAsia="Times New Roman" w:hAnsi="Times New Roman" w:cs="Times New Roman"/>
          <w:color w:val="000000"/>
          <w:kern w:val="0"/>
          <w14:ligatures w14:val="none"/>
        </w:rPr>
        <w:t>Center</w:t>
      </w:r>
      <w:proofErr w:type="gramEnd"/>
      <w:r w:rsidRPr="00504B7B">
        <w:rPr>
          <w:rFonts w:ascii="Times New Roman" w:eastAsia="Times New Roman" w:hAnsi="Times New Roman" w:cs="Times New Roman"/>
          <w:color w:val="000000"/>
          <w:kern w:val="0"/>
          <w14:ligatures w14:val="none"/>
        </w:rPr>
        <w:t xml:space="preserve"> and their phone number is </w:t>
      </w:r>
      <w:hyperlink r:id="rId14" w:history="1">
        <w:r w:rsidRPr="00504B7B">
          <w:rPr>
            <w:rFonts w:ascii="Times New Roman" w:eastAsia="Times New Roman" w:hAnsi="Times New Roman" w:cs="Times New Roman"/>
            <w:color w:val="0000FF"/>
            <w:kern w:val="0"/>
            <w:u w:val="single"/>
            <w14:ligatures w14:val="none"/>
          </w:rPr>
          <w:t>(757)683-4655</w:t>
        </w:r>
      </w:hyperlink>
      <w:r w:rsidRPr="00504B7B">
        <w:rPr>
          <w:rFonts w:ascii="Times New Roman" w:eastAsia="Times New Roman" w:hAnsi="Times New Roman" w:cs="Times New Roman"/>
          <w:color w:val="000000"/>
          <w:kern w:val="0"/>
          <w14:ligatures w14:val="none"/>
        </w:rPr>
        <w:t>. Additional information is available at the </w:t>
      </w:r>
      <w:hyperlink r:id="rId15" w:history="1">
        <w:r w:rsidRPr="00504B7B">
          <w:rPr>
            <w:rFonts w:ascii="Times New Roman" w:eastAsia="Times New Roman" w:hAnsi="Times New Roman" w:cs="Times New Roman"/>
            <w:color w:val="0000FF"/>
            <w:kern w:val="0"/>
            <w:u w:val="single"/>
            <w14:ligatures w14:val="none"/>
          </w:rPr>
          <w:t>OEA Website</w:t>
        </w:r>
      </w:hyperlink>
      <w:r w:rsidRPr="00504B7B">
        <w:rPr>
          <w:rFonts w:ascii="Times New Roman" w:eastAsia="Times New Roman" w:hAnsi="Times New Roman" w:cs="Times New Roman"/>
          <w:color w:val="000000"/>
          <w:kern w:val="0"/>
          <w14:ligatures w14:val="none"/>
        </w:rPr>
        <w:t>.</w:t>
      </w:r>
    </w:p>
    <w:p w14:paraId="4CC6248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University Email &amp; Electronic Messaging Systems Policies</w:t>
      </w:r>
    </w:p>
    <w:p w14:paraId="687338E2"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Electronic messaging systems and communication services are provided by Old Dominion University for the purpose of enhancing productivity and maintaining effective communication.</w:t>
      </w:r>
    </w:p>
    <w:p w14:paraId="275A3602"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Old Dominion University employees, students, employees of affiliated organizations, and guests, volunteers, and researchers who are provided official email accounts must activate and maintain regular access to these accounts. These accounts must be used to send and receive electronic communications related to official University business.</w:t>
      </w:r>
    </w:p>
    <w:p w14:paraId="4AD6A08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Failure to access the email account will not exempt individuals from their responsibility of being aware of and meeting requirements and responsibilities included in electronic communications.</w:t>
      </w:r>
    </w:p>
    <w:p w14:paraId="26D91E8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Message content is the sole responsibility of the individual sending the message and users must adhere to </w:t>
      </w:r>
      <w:hyperlink r:id="rId16" w:history="1">
        <w:r w:rsidRPr="00504B7B">
          <w:rPr>
            <w:rFonts w:ascii="Times New Roman" w:eastAsia="Times New Roman" w:hAnsi="Times New Roman" w:cs="Times New Roman"/>
            <w:color w:val="0000FF"/>
            <w:kern w:val="0"/>
            <w:u w:val="single"/>
            <w14:ligatures w14:val="none"/>
          </w:rPr>
          <w:t>University Policy 3500, Use of Computing Resources</w:t>
        </w:r>
      </w:hyperlink>
      <w:r w:rsidRPr="00504B7B">
        <w:rPr>
          <w:rFonts w:ascii="Times New Roman" w:eastAsia="Times New Roman" w:hAnsi="Times New Roman" w:cs="Times New Roman"/>
          <w:color w:val="000000"/>
          <w:kern w:val="0"/>
          <w14:ligatures w14:val="none"/>
        </w:rPr>
        <w:t>, and </w:t>
      </w:r>
      <w:hyperlink r:id="rId17" w:history="1">
        <w:r w:rsidRPr="00504B7B">
          <w:rPr>
            <w:rFonts w:ascii="Times New Roman" w:eastAsia="Times New Roman" w:hAnsi="Times New Roman" w:cs="Times New Roman"/>
            <w:color w:val="0000FF"/>
            <w:kern w:val="0"/>
            <w:u w:val="single"/>
            <w14:ligatures w14:val="none"/>
          </w:rPr>
          <w:t>Information Technology Standard 09.1.0, Acceptable Use Standard</w:t>
        </w:r>
      </w:hyperlink>
      <w:r w:rsidRPr="00504B7B">
        <w:rPr>
          <w:rFonts w:ascii="Times New Roman" w:eastAsia="Times New Roman" w:hAnsi="Times New Roman" w:cs="Times New Roman"/>
          <w:color w:val="000000"/>
          <w:kern w:val="0"/>
          <w14:ligatures w14:val="none"/>
        </w:rPr>
        <w:t>. Users are also encouraged to practice generally accepted online etiquette.</w:t>
      </w:r>
    </w:p>
    <w:p w14:paraId="7275FA4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Instructors retain the discretion of establishing class expectations for email and other electronic messaging communication as a part of the course requirements.</w:t>
      </w:r>
    </w:p>
    <w:p w14:paraId="3310A8E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Alternative messaging services should be arranged in cases where users' access to information technology resources is limited or unavailable.</w:t>
      </w:r>
    </w:p>
    <w:p w14:paraId="212C77A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Incomplete</w:t>
      </w:r>
    </w:p>
    <w:p w14:paraId="41F7951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Documented illnesses, deaths in family, car accidents, or other traumatic occurrences call for flexibility and good judgment on the part of the student and instructor. These situations are rare and are handled individually. Should such a situation occur, students </w:t>
      </w:r>
      <w:r w:rsidRPr="00504B7B">
        <w:rPr>
          <w:rFonts w:ascii="Times New Roman" w:eastAsia="Times New Roman" w:hAnsi="Times New Roman" w:cs="Times New Roman"/>
          <w:b/>
          <w:bCs/>
          <w:color w:val="000000"/>
          <w:kern w:val="0"/>
          <w14:ligatures w14:val="none"/>
        </w:rPr>
        <w:t>MUST</w:t>
      </w:r>
      <w:r w:rsidRPr="00504B7B">
        <w:rPr>
          <w:rFonts w:ascii="Times New Roman" w:eastAsia="Times New Roman" w:hAnsi="Times New Roman" w:cs="Times New Roman"/>
          <w:color w:val="000000"/>
          <w:kern w:val="0"/>
          <w14:ligatures w14:val="none"/>
        </w:rPr>
        <w:t> contact </w:t>
      </w:r>
      <w:hyperlink r:id="rId18" w:history="1">
        <w:r w:rsidRPr="00504B7B">
          <w:rPr>
            <w:rFonts w:ascii="Times New Roman" w:eastAsia="Times New Roman" w:hAnsi="Times New Roman" w:cs="Times New Roman"/>
            <w:color w:val="0000FF"/>
            <w:kern w:val="0"/>
            <w:u w:val="single"/>
            <w14:ligatures w14:val="none"/>
          </w:rPr>
          <w:t>Student Outreach &amp; Support</w:t>
        </w:r>
      </w:hyperlink>
      <w:r w:rsidRPr="00504B7B">
        <w:rPr>
          <w:rFonts w:ascii="Times New Roman" w:eastAsia="Times New Roman" w:hAnsi="Times New Roman" w:cs="Times New Roman"/>
          <w:color w:val="000000"/>
          <w:kern w:val="0"/>
          <w14:ligatures w14:val="none"/>
        </w:rPr>
        <w:t>. Email </w:t>
      </w:r>
      <w:hyperlink r:id="rId19" w:history="1">
        <w:r w:rsidRPr="00504B7B">
          <w:rPr>
            <w:rFonts w:ascii="Times New Roman" w:eastAsia="Times New Roman" w:hAnsi="Times New Roman" w:cs="Times New Roman"/>
            <w:color w:val="0000FF"/>
            <w:kern w:val="0"/>
            <w:u w:val="single"/>
            <w14:ligatures w14:val="none"/>
          </w:rPr>
          <w:t>oducares@odu.edu</w:t>
        </w:r>
      </w:hyperlink>
      <w:r w:rsidRPr="00504B7B">
        <w:rPr>
          <w:rFonts w:ascii="Times New Roman" w:eastAsia="Times New Roman" w:hAnsi="Times New Roman" w:cs="Times New Roman"/>
          <w:color w:val="000000"/>
          <w:kern w:val="0"/>
          <w14:ligatures w14:val="none"/>
        </w:rPr>
        <w:t> or by phone </w:t>
      </w:r>
      <w:hyperlink r:id="rId20" w:history="1">
        <w:r w:rsidRPr="00504B7B">
          <w:rPr>
            <w:rFonts w:ascii="Times New Roman" w:eastAsia="Times New Roman" w:hAnsi="Times New Roman" w:cs="Times New Roman"/>
            <w:color w:val="0000FF"/>
            <w:kern w:val="0"/>
            <w:u w:val="single"/>
            <w14:ligatures w14:val="none"/>
          </w:rPr>
          <w:t>757-683-3442</w:t>
        </w:r>
      </w:hyperlink>
      <w:r w:rsidRPr="00504B7B">
        <w:rPr>
          <w:rFonts w:ascii="Times New Roman" w:eastAsia="Times New Roman" w:hAnsi="Times New Roman" w:cs="Times New Roman"/>
          <w:color w:val="000000"/>
          <w:kern w:val="0"/>
          <w14:ligatures w14:val="none"/>
        </w:rPr>
        <w:t> to acquire the necessary documentation. An incomplete grade will only be given under the following circumstances</w:t>
      </w:r>
    </w:p>
    <w:p w14:paraId="52206A00" w14:textId="77777777" w:rsidR="00504B7B" w:rsidRPr="00504B7B" w:rsidRDefault="00504B7B" w:rsidP="00504B7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student has completed ½ or more of the course requirements with a C or better</w:t>
      </w:r>
    </w:p>
    <w:p w14:paraId="408F747E" w14:textId="77777777" w:rsidR="00504B7B" w:rsidRPr="00504B7B" w:rsidRDefault="00504B7B" w:rsidP="00504B7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There is legitimate deficiency due to the illness or emergencies deemed acceptable to the instructor</w:t>
      </w:r>
    </w:p>
    <w:p w14:paraId="5A74CE3A" w14:textId="77777777" w:rsidR="00504B7B" w:rsidRPr="00504B7B" w:rsidRDefault="00504B7B" w:rsidP="00504B7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There is not neglect on the student’s part.</w:t>
      </w:r>
    </w:p>
    <w:p w14:paraId="4E1879B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Withdrawal</w:t>
      </w:r>
    </w:p>
    <w:p w14:paraId="1C02118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A syllabus constitutes an agreement between the student and the course instructor about course requirements. Participation in this course indicates your acceptance of its teaching focus, requirements, and policies. Please review the syllabus and the course requirements as soon as possible. If you believe that the nature of this course does not meet your interests, needs or expectations, if you are not prepared for the amount of work involved - or if you anticipate that the class meetings, assignment deadlines or abiding by the course policies will constitute an unacceptable hardship for you - you should drop the class by the drop/add deadline, which is located in the ODU Schedule of Classes. For more information, please visit the Office of the Registrar.</w:t>
      </w:r>
    </w:p>
    <w:p w14:paraId="166692A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Student Acknowledgement</w:t>
      </w:r>
    </w:p>
    <w:p w14:paraId="7813DB4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first quiz in the first week will have you certify the following:</w:t>
      </w:r>
    </w:p>
    <w:p w14:paraId="2CCFA30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i/>
          <w:iCs/>
          <w:color w:val="000000"/>
          <w:kern w:val="0"/>
          <w14:ligatures w14:val="none"/>
        </w:rPr>
        <w:t>“I, ______________</w:t>
      </w:r>
      <w:proofErr w:type="gramStart"/>
      <w:r w:rsidRPr="00504B7B">
        <w:rPr>
          <w:rFonts w:ascii="Times New Roman" w:eastAsia="Times New Roman" w:hAnsi="Times New Roman" w:cs="Times New Roman"/>
          <w:i/>
          <w:iCs/>
          <w:color w:val="000000"/>
          <w:kern w:val="0"/>
          <w14:ligatures w14:val="none"/>
        </w:rPr>
        <w:t>_ ,</w:t>
      </w:r>
      <w:proofErr w:type="gramEnd"/>
      <w:r w:rsidRPr="00504B7B">
        <w:rPr>
          <w:rFonts w:ascii="Times New Roman" w:eastAsia="Times New Roman" w:hAnsi="Times New Roman" w:cs="Times New Roman"/>
          <w:i/>
          <w:iCs/>
          <w:color w:val="000000"/>
          <w:kern w:val="0"/>
          <w14:ligatures w14:val="none"/>
        </w:rPr>
        <w:t xml:space="preserve"> have completely read this syllabus and understand and agree to the course requirements”.</w:t>
      </w:r>
    </w:p>
    <w:p w14:paraId="34AF4AB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w:t>
      </w:r>
    </w:p>
    <w:p w14:paraId="36D50AAE" w14:textId="77777777" w:rsidR="00EE21B9" w:rsidRDefault="00EE21B9"/>
    <w:sectPr w:rsidR="00EE21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350358"/>
    <w:multiLevelType w:val="multilevel"/>
    <w:tmpl w:val="F8C42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25624C"/>
    <w:multiLevelType w:val="multilevel"/>
    <w:tmpl w:val="9D5A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3190B"/>
    <w:multiLevelType w:val="multilevel"/>
    <w:tmpl w:val="C32E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D152D6"/>
    <w:multiLevelType w:val="multilevel"/>
    <w:tmpl w:val="22C07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1B05B2"/>
    <w:multiLevelType w:val="multilevel"/>
    <w:tmpl w:val="4164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EE60F9"/>
    <w:multiLevelType w:val="multilevel"/>
    <w:tmpl w:val="0BEA8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3A70E7"/>
    <w:multiLevelType w:val="multilevel"/>
    <w:tmpl w:val="32DC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985175">
    <w:abstractNumId w:val="2"/>
  </w:num>
  <w:num w:numId="2" w16cid:durableId="1346130306">
    <w:abstractNumId w:val="6"/>
  </w:num>
  <w:num w:numId="3" w16cid:durableId="1167400256">
    <w:abstractNumId w:val="3"/>
  </w:num>
  <w:num w:numId="4" w16cid:durableId="2070299060">
    <w:abstractNumId w:val="4"/>
  </w:num>
  <w:num w:numId="5" w16cid:durableId="1911193037">
    <w:abstractNumId w:val="5"/>
  </w:num>
  <w:num w:numId="6" w16cid:durableId="588584480">
    <w:abstractNumId w:val="1"/>
  </w:num>
  <w:num w:numId="7" w16cid:durableId="18892939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B7B"/>
    <w:rsid w:val="0012052F"/>
    <w:rsid w:val="00504B7B"/>
    <w:rsid w:val="00616FB0"/>
    <w:rsid w:val="0085127F"/>
    <w:rsid w:val="00BB4154"/>
    <w:rsid w:val="00BE5DC1"/>
    <w:rsid w:val="00D31740"/>
    <w:rsid w:val="00D66AB4"/>
    <w:rsid w:val="00EE21B9"/>
    <w:rsid w:val="00F60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7EE4A6"/>
  <w15:chartTrackingRefBased/>
  <w15:docId w15:val="{E1327F49-2616-C74F-A3A1-09FDB7F7F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4B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4B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4B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4B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4B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4B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4B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4B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4B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B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4B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4B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4B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4B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4B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4B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4B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4B7B"/>
    <w:rPr>
      <w:rFonts w:eastAsiaTheme="majorEastAsia" w:cstheme="majorBidi"/>
      <w:color w:val="272727" w:themeColor="text1" w:themeTint="D8"/>
    </w:rPr>
  </w:style>
  <w:style w:type="paragraph" w:styleId="Title">
    <w:name w:val="Title"/>
    <w:basedOn w:val="Normal"/>
    <w:next w:val="Normal"/>
    <w:link w:val="TitleChar"/>
    <w:uiPriority w:val="10"/>
    <w:qFormat/>
    <w:rsid w:val="00504B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B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4B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4B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4B7B"/>
    <w:pPr>
      <w:spacing w:before="160"/>
      <w:jc w:val="center"/>
    </w:pPr>
    <w:rPr>
      <w:i/>
      <w:iCs/>
      <w:color w:val="404040" w:themeColor="text1" w:themeTint="BF"/>
    </w:rPr>
  </w:style>
  <w:style w:type="character" w:customStyle="1" w:styleId="QuoteChar">
    <w:name w:val="Quote Char"/>
    <w:basedOn w:val="DefaultParagraphFont"/>
    <w:link w:val="Quote"/>
    <w:uiPriority w:val="29"/>
    <w:rsid w:val="00504B7B"/>
    <w:rPr>
      <w:i/>
      <w:iCs/>
      <w:color w:val="404040" w:themeColor="text1" w:themeTint="BF"/>
    </w:rPr>
  </w:style>
  <w:style w:type="paragraph" w:styleId="ListParagraph">
    <w:name w:val="List Paragraph"/>
    <w:basedOn w:val="Normal"/>
    <w:uiPriority w:val="34"/>
    <w:qFormat/>
    <w:rsid w:val="00504B7B"/>
    <w:pPr>
      <w:ind w:left="720"/>
      <w:contextualSpacing/>
    </w:pPr>
  </w:style>
  <w:style w:type="character" w:styleId="IntenseEmphasis">
    <w:name w:val="Intense Emphasis"/>
    <w:basedOn w:val="DefaultParagraphFont"/>
    <w:uiPriority w:val="21"/>
    <w:qFormat/>
    <w:rsid w:val="00504B7B"/>
    <w:rPr>
      <w:i/>
      <w:iCs/>
      <w:color w:val="0F4761" w:themeColor="accent1" w:themeShade="BF"/>
    </w:rPr>
  </w:style>
  <w:style w:type="paragraph" w:styleId="IntenseQuote">
    <w:name w:val="Intense Quote"/>
    <w:basedOn w:val="Normal"/>
    <w:next w:val="Normal"/>
    <w:link w:val="IntenseQuoteChar"/>
    <w:uiPriority w:val="30"/>
    <w:qFormat/>
    <w:rsid w:val="00504B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4B7B"/>
    <w:rPr>
      <w:i/>
      <w:iCs/>
      <w:color w:val="0F4761" w:themeColor="accent1" w:themeShade="BF"/>
    </w:rPr>
  </w:style>
  <w:style w:type="character" w:styleId="IntenseReference">
    <w:name w:val="Intense Reference"/>
    <w:basedOn w:val="DefaultParagraphFont"/>
    <w:uiPriority w:val="32"/>
    <w:qFormat/>
    <w:rsid w:val="00504B7B"/>
    <w:rPr>
      <w:b/>
      <w:bCs/>
      <w:smallCaps/>
      <w:color w:val="0F4761" w:themeColor="accent1" w:themeShade="BF"/>
      <w:spacing w:val="5"/>
    </w:rPr>
  </w:style>
  <w:style w:type="paragraph" w:styleId="NormalWeb">
    <w:name w:val="Normal (Web)"/>
    <w:basedOn w:val="Normal"/>
    <w:uiPriority w:val="99"/>
    <w:unhideWhenUsed/>
    <w:rsid w:val="00504B7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04B7B"/>
    <w:rPr>
      <w:b/>
      <w:bCs/>
    </w:rPr>
  </w:style>
  <w:style w:type="character" w:styleId="Hyperlink">
    <w:name w:val="Hyperlink"/>
    <w:basedOn w:val="DefaultParagraphFont"/>
    <w:uiPriority w:val="99"/>
    <w:semiHidden/>
    <w:unhideWhenUsed/>
    <w:rsid w:val="00504B7B"/>
    <w:rPr>
      <w:color w:val="0000FF"/>
      <w:u w:val="single"/>
    </w:rPr>
  </w:style>
  <w:style w:type="character" w:customStyle="1" w:styleId="apple-converted-space">
    <w:name w:val="apple-converted-space"/>
    <w:basedOn w:val="DefaultParagraphFont"/>
    <w:rsid w:val="00504B7B"/>
  </w:style>
  <w:style w:type="character" w:styleId="Emphasis">
    <w:name w:val="Emphasis"/>
    <w:basedOn w:val="DefaultParagraphFont"/>
    <w:uiPriority w:val="20"/>
    <w:qFormat/>
    <w:rsid w:val="00504B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Database-Concepts-9th-David-Kroenke/dp/0135188148/ref=sr_1_2?dchild=1&amp;keywords=database+concepts&amp;qid=1606592482&amp;sr=8-2" TargetMode="External"/><Relationship Id="rId13" Type="http://schemas.openxmlformats.org/officeDocument/2006/relationships/hyperlink" Target="https://online.odu.edu/admissions/policies-and-student-responsibilities" TargetMode="External"/><Relationship Id="rId18" Type="http://schemas.openxmlformats.org/officeDocument/2006/relationships/hyperlink" Target="https://www.odu.edu/life/support/student-outreach"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catalog.odu.edu/graduate/graduatepoliciesandprocedures/" TargetMode="External"/><Relationship Id="rId12" Type="http://schemas.openxmlformats.org/officeDocument/2006/relationships/hyperlink" Target="http://www.odu.edu/oscai" TargetMode="External"/><Relationship Id="rId17" Type="http://schemas.openxmlformats.org/officeDocument/2006/relationships/hyperlink" Target="http://www.odu.edu/about/policiesandprocedures/computing/standards/09/01"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odu.edu/about/policiesandprocedures/university/3000/3500" TargetMode="External"/><Relationship Id="rId20" Type="http://schemas.openxmlformats.org/officeDocument/2006/relationships/hyperlink" Target="tel:+17576833442" TargetMode="External"/><Relationship Id="rId1" Type="http://schemas.openxmlformats.org/officeDocument/2006/relationships/numbering" Target="numbering.xml"/><Relationship Id="rId6" Type="http://schemas.openxmlformats.org/officeDocument/2006/relationships/hyperlink" Target="https://odu.zoom.us/j/8830769453" TargetMode="External"/><Relationship Id="rId11" Type="http://schemas.openxmlformats.org/officeDocument/2006/relationships/hyperlink" Target="https://www.odu.edu/oscai" TargetMode="External"/><Relationship Id="rId24" Type="http://schemas.openxmlformats.org/officeDocument/2006/relationships/customXml" Target="../customXml/item2.xml"/><Relationship Id="rId5" Type="http://schemas.openxmlformats.org/officeDocument/2006/relationships/hyperlink" Target="mailto:snukavar@odu.edu" TargetMode="External"/><Relationship Id="rId15" Type="http://schemas.openxmlformats.org/officeDocument/2006/relationships/hyperlink" Target="http://www.odu.edu/educationalaccessibility/" TargetMode="External"/><Relationship Id="rId23" Type="http://schemas.openxmlformats.org/officeDocument/2006/relationships/customXml" Target="../customXml/item1.xml"/><Relationship Id="rId10" Type="http://schemas.openxmlformats.org/officeDocument/2006/relationships/hyperlink" Target="https://www.amazon.com/Learning-PHP-MySQL-JavaScript-Javascript/dp/1491978910/ref=sr_1_2?dchild=1&amp;keywords=mysql+php&amp;qid=1606593097&amp;s=books&amp;sr=1-2" TargetMode="External"/><Relationship Id="rId19" Type="http://schemas.openxmlformats.org/officeDocument/2006/relationships/hyperlink" Target="mailto:oducares@odu.edu" TargetMode="External"/><Relationship Id="rId4" Type="http://schemas.openxmlformats.org/officeDocument/2006/relationships/webSettings" Target="webSettings.xml"/><Relationship Id="rId9" Type="http://schemas.openxmlformats.org/officeDocument/2006/relationships/hyperlink" Target="https://www.amazon.com/Learning-SQL-Generate-Manipulate-Retrieve/dp/1492057614/ref=sr_1_3?dchild=1&amp;keywords=learning+mysql&amp;qid=1606592914&amp;s=books&amp;sr=1-3" TargetMode="External"/><Relationship Id="rId14" Type="http://schemas.openxmlformats.org/officeDocument/2006/relationships/hyperlink" Target="tel:+1757683465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41D75F-C63B-4E9D-9832-317A316D9580}"/>
</file>

<file path=customXml/itemProps2.xml><?xml version="1.0" encoding="utf-8"?>
<ds:datastoreItem xmlns:ds="http://schemas.openxmlformats.org/officeDocument/2006/customXml" ds:itemID="{32EBBABF-39D3-4220-A69A-A4A0B6875CCA}"/>
</file>

<file path=customXml/itemProps3.xml><?xml version="1.0" encoding="utf-8"?>
<ds:datastoreItem xmlns:ds="http://schemas.openxmlformats.org/officeDocument/2006/customXml" ds:itemID="{A7EA7EF6-3C13-414D-8D87-F52E0CFD6CE5}"/>
</file>

<file path=docProps/app.xml><?xml version="1.0" encoding="utf-8"?>
<Properties xmlns="http://schemas.openxmlformats.org/officeDocument/2006/extended-properties" xmlns:vt="http://schemas.openxmlformats.org/officeDocument/2006/docPropsVTypes">
  <Template>Normal.dotm</Template>
  <TotalTime>9</TotalTime>
  <Pages>10</Pages>
  <Words>2972</Words>
  <Characters>16944</Characters>
  <Application>Microsoft Office Word</Application>
  <DocSecurity>0</DocSecurity>
  <Lines>141</Lines>
  <Paragraphs>39</Paragraphs>
  <ScaleCrop>false</ScaleCrop>
  <Company/>
  <LinksUpToDate>false</LinksUpToDate>
  <CharactersWithSpaces>19877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Nukavarapu, Santosh</dc:creator>
  <cp:keywords/>
  <dc:description/>
  <cp:lastModifiedBy>Nukavarapu, Santosh</cp:lastModifiedBy>
  <cp:revision>6</cp:revision>
  <dcterms:created xsi:type="dcterms:W3CDTF">2026-09-25T20:46:00Z</dcterms:created>
  <dcterms:modified xsi:type="dcterms:W3CDTF">2026-09-25T22:22:00Z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0x01010037860EEBC0EB4441B43F282547DA1CDA</vt:lpwstr>
  </property>
</Properties>
</file>